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Průvodce žádostí o průkaz osoby se zdravotním postižením (ZTP, ZTP/P)</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Tato příručka je určena všem, kteří potřebují získat průkaz osoby se zdravotním postižením (OZP), konkrétně průkaz ZTP nebo ZTP/P, a chtějí se zorientovat v procesu žádosti, pochopit své nároky a seznámit se s relevantní legislativou.</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 Úvod: Průkazy ZTP a ZTP/P – Co to je a pro koho jsou určeny?</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Vymezení pojmů a účelu průkazů TP, ZTP a ZTP/P</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Průkaz osoby se zdravotním postižením (OZP) je oficiálním dokladem, který prokazuje zdravotní postižení držitele a slouží k uplatňování různých nároků a výhod.</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Jedná se o veřejnou listinu, což znamená, že má vysokou právní váhu.</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Existují tři základní typy (stupně) tohoto průkazu:</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Průkaz TP:</w:t>
      </w:r>
      <w:r w:rsidDel="00000000" w:rsidR="00000000" w:rsidRPr="00000000">
        <w:rPr>
          <w:rFonts w:ascii="Google Sans Text" w:cs="Google Sans Text" w:eastAsia="Google Sans Text" w:hAnsi="Google Sans Text"/>
          <w:i w:val="0"/>
          <w:color w:val="1b1c1d"/>
          <w:sz w:val="24"/>
          <w:szCs w:val="24"/>
          <w:rtl w:val="0"/>
        </w:rPr>
        <w:t xml:space="preserve"> určený osobám s těžkým zdravotním postižením.</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Průkaz ZTP:</w:t>
      </w:r>
      <w:r w:rsidDel="00000000" w:rsidR="00000000" w:rsidRPr="00000000">
        <w:rPr>
          <w:rFonts w:ascii="Google Sans Text" w:cs="Google Sans Text" w:eastAsia="Google Sans Text" w:hAnsi="Google Sans Text"/>
          <w:i w:val="0"/>
          <w:color w:val="1b1c1d"/>
          <w:sz w:val="24"/>
          <w:szCs w:val="24"/>
          <w:rtl w:val="0"/>
        </w:rPr>
        <w:t xml:space="preserve"> určený osobám se zvlášť těžkým zdravotním postižením.</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Průkaz ZTP/P:</w:t>
      </w:r>
      <w:r w:rsidDel="00000000" w:rsidR="00000000" w:rsidRPr="00000000">
        <w:rPr>
          <w:rFonts w:ascii="Google Sans Text" w:cs="Google Sans Text" w:eastAsia="Google Sans Text" w:hAnsi="Google Sans Text"/>
          <w:i w:val="0"/>
          <w:color w:val="1b1c1d"/>
          <w:sz w:val="24"/>
          <w:szCs w:val="24"/>
          <w:rtl w:val="0"/>
        </w:rPr>
        <w:t xml:space="preserve"> určený osobám se zvlášť těžkým zdravotním postižením, které potřebují průvodce.</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Tyto průkazy představují klíčový nástroj pro usnadnění života osobám se zdravotním omezením, neboť jim umožňují přístup k různým formám podpory a kompenzací. Je důležité vědět, že žadatel nepodává žádost o konkrétní typ průkazu (například "žádám o ZTP"). Místo toho se podává obecná "Žádost o přiznání průkazu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O tom, jaký typ průkazu (TP, ZTP, nebo ZTP/P) bude případně přiznán, rozhoduje Úřad práce ČR na základě posouzení zdravotního stavu provedeného lékařskou posudkovou službou. Toto porozumění je zásadní, aby žadatelé věděli, jaký formulář hledat a jaká jsou jejich očekávání od procesu.</w:t>
      </w:r>
    </w:p>
    <w:p w:rsidR="00000000" w:rsidDel="00000000" w:rsidP="00000000" w:rsidRDefault="00000000" w:rsidRPr="00000000" w14:paraId="0000000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Obecné podmínky nároku dle zákona č. 329/2011 Sb.</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Nárok na průkaz osoby se zdravotním postižením má podle zákona č. 329/2011 Sb., o poskytování dávek osobám se zdravotním postižením, osoba starší 1 roku, která má tělesné, smyslové nebo duševní postižení charakteru dlouhodobě nepříznivého zdravotního stavu.</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Tento stav musí podstatně omezovat její schopnost pohyblivosti nebo orientace. Zákon explicitně zahrnuje i osoby s poruchou autistického spektra.</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Za dlouhodobě nepříznivý zdravotní stav se považuje takový stav, který podle poznatků lékařské vědy trvá nebo má trvat déle než 1 rok.</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Klíčovým faktorem pro přiznání průkazu je tedy "podstatné omezení schopnosti pohyblivosti nebo orientace", které bude předmětem posouzení.</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Pro cizince platí specifické podmínky, zpravidla je vyžadován trvalý pobyt na území ČR nebo splnění jiných podmínek definovaných v §3 zákona č. 329/2011 Sb..</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Je nutné zdůraznit, že samotná existence diagnózy pro přiznání průkazu nestačí. Rozhodující je funkční dopad zdravotního postižení na schopnost pohyblivosti a orientace konkrétní osoby.</w:t>
      </w:r>
      <w:r w:rsidDel="00000000" w:rsidR="00000000" w:rsidRPr="00000000">
        <w:rPr>
          <w:rFonts w:ascii="Google Sans Text" w:cs="Google Sans Text" w:eastAsia="Google Sans Text" w:hAnsi="Google Sans Text"/>
          <w:i w:val="0"/>
          <w:color w:val="575b5f"/>
          <w:sz w:val="24"/>
          <w:szCs w:val="24"/>
          <w:vertAlign w:val="superscript"/>
          <w:rtl w:val="0"/>
        </w:rPr>
        <w:t xml:space="preserve">10</w:t>
      </w:r>
      <w:r w:rsidDel="00000000" w:rsidR="00000000" w:rsidRPr="00000000">
        <w:rPr>
          <w:rFonts w:ascii="Google Sans Text" w:cs="Google Sans Text" w:eastAsia="Google Sans Text" w:hAnsi="Google Sans Text"/>
          <w:i w:val="0"/>
          <w:color w:val="1b1c1d"/>
          <w:sz w:val="24"/>
          <w:szCs w:val="24"/>
          <w:rtl w:val="0"/>
        </w:rPr>
        <w:t xml:space="preserve"> To znamená, že i dvě osoby se stejnou diagnózou nemusí nutně získat stejný typ průkazu, nebo dokonce žádný, pokud jejich funkční omezení není lékařskou posudkovou službou vyhodnoceno jako dostatečně závažné pro přiznání některého ze stupňů průkazu. Žadatel tedy musí prostřednictvím lékařských zpráv doložit, jak konkrétně jeho zdravotní stav omezuje jeho mobilitu či orientaci v každodenním životě.</w:t>
      </w:r>
    </w:p>
    <w:p w:rsidR="00000000" w:rsidDel="00000000" w:rsidP="00000000" w:rsidRDefault="00000000" w:rsidRPr="00000000" w14:paraId="0000000F">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 Krok za krokem: Jak požádat o průkaz osoby se zdravotním postižením</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Proces získání průkazu osoby se zdravotním postižením zahrnuje několik administrativních kroků, které je třeba pečlivě dodržet.</w:t>
      </w:r>
    </w:p>
    <w:p w:rsidR="00000000" w:rsidDel="00000000" w:rsidP="00000000" w:rsidRDefault="00000000" w:rsidRPr="00000000" w14:paraId="0000001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Kde podat žádost?</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Žádost o přiznání průkazu osoby se zdravotním postižením se podává na kontaktním pracovišti krajské pobočky Úřadu práce ČR (ÚP ČR) příslušném podle místa trvalého bydliště žadatele.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Úřad práce je tedy vstupním bodem celého procesu a zajišťuje administrativní stránku věci.</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Ačkoliv Úřad práce žádost přijímá, zpracovává a nakonec vydává rozhodnutí, samotné klíčové posouzení zdravotního stavu žadatele neprovádí. Tuto odbornou činnost zajišťuje Lékařská posudková služba (LPS), která je součástí Institutu posuzování zdravotního stavu (IPZS).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Žadatel tedy primárně komunikuje s Úřadem práce, ale jeho zdravotní dokumentace bude hodnocena specializovaným lékařským orgánem. Toto rozdělení kompetencí je důležité pro pochopení celého mechanismu.</w:t>
      </w:r>
    </w:p>
    <w:p w:rsidR="00000000" w:rsidDel="00000000" w:rsidP="00000000" w:rsidRDefault="00000000" w:rsidRPr="00000000" w14:paraId="0000001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Formulář žádosti</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Pro podání žádosti se používá oficiální tiskopis s názvem "Žádost o přiznání průkazu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Tyto formuláře jsou k dispozici buď přímo na kontaktních pracovištích Úřadu práce ČR, nebo je možné si je stáhnout v elektronické podobě z webových stránek Ministerstva práce a sociálních věcí (MPSV).</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Přímý odkaz na portál s formuláři MPSV je: https://www.mpsv.cz/formulare.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Jak již bylo uvedeno, existuje pouze jeden univerzální typ formuláře pro všechny stupně průkazů (TP, ZTP, ZTP/P).</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Žadatel tedy ve formuláři nevybírá, o jaký konkrétní typ průkazu žádá. Jeho úkolem je řádně vyplnit žádost a doložit svůj zdravotní stav; o typu případně přiznaného průkazu rozhodne úřad na základě lékařského posudku.</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120" w:line="276" w:lineRule="auto"/>
        <w:jc w:val="both"/>
        <w:rPr>
          <w:rFonts w:ascii="Google Sans Text" w:cs="Google Sans Text" w:eastAsia="Google Sans Text" w:hAnsi="Google Sans Text"/>
          <w:color w:val="1b1c1d"/>
          <w:sz w:val="24"/>
          <w:szCs w:val="24"/>
        </w:rPr>
      </w:pPr>
      <w:r w:rsidDel="00000000" w:rsidR="00000000" w:rsidRPr="00000000">
        <w:rPr>
          <w:rFonts w:ascii="Google Sans Text" w:cs="Google Sans Text" w:eastAsia="Google Sans Text" w:hAnsi="Google Sans Text"/>
          <w:color w:val="1b1c1d"/>
          <w:sz w:val="24"/>
          <w:szCs w:val="24"/>
          <w:rtl w:val="0"/>
        </w:rPr>
        <w:t xml:space="preserve">Jistě, zde jsou relevantní URL adresy, kde můžete najít formulář žádosti a další informace:</w:t>
      </w:r>
    </w:p>
    <w:p w:rsidR="00000000" w:rsidDel="00000000" w:rsidP="00000000" w:rsidRDefault="00000000" w:rsidRPr="00000000" w14:paraId="00000018">
      <w:pPr>
        <w:numPr>
          <w:ilvl w:val="0"/>
          <w:numId w:val="23"/>
        </w:numPr>
        <w:pBdr>
          <w:top w:color="auto" w:space="0" w:sz="0" w:val="none"/>
          <w:bottom w:color="auto" w:space="0" w:sz="0" w:val="none"/>
          <w:right w:color="auto" w:space="0" w:sz="0" w:val="none"/>
          <w:between w:color="auto" w:space="0" w:sz="0" w:val="none"/>
        </w:pBdr>
        <w:spacing w:after="0" w:afterAutospacing="0" w:line="276" w:lineRule="auto"/>
        <w:ind w:left="720" w:hanging="360"/>
        <w:jc w:val="both"/>
        <w:rPr>
          <w:sz w:val="24"/>
          <w:szCs w:val="24"/>
        </w:rPr>
      </w:pPr>
      <w:r w:rsidDel="00000000" w:rsidR="00000000" w:rsidRPr="00000000">
        <w:rPr>
          <w:rFonts w:ascii="Google Sans Text" w:cs="Google Sans Text" w:eastAsia="Google Sans Text" w:hAnsi="Google Sans Text"/>
          <w:b w:val="1"/>
          <w:color w:val="1b1c1d"/>
          <w:sz w:val="24"/>
          <w:szCs w:val="24"/>
          <w:rtl w:val="0"/>
        </w:rPr>
        <w:t xml:space="preserve">Hlavní portál s formuláři Ministerstva práce a sociálních věcí (MPSV):</w:t>
      </w:r>
      <w:r w:rsidDel="00000000" w:rsidR="00000000" w:rsidRPr="00000000">
        <w:rPr>
          <w:rFonts w:ascii="Google Sans Text" w:cs="Google Sans Text" w:eastAsia="Google Sans Text" w:hAnsi="Google Sans Text"/>
          <w:color w:val="1b1c1d"/>
          <w:sz w:val="24"/>
          <w:szCs w:val="24"/>
          <w:rtl w:val="0"/>
        </w:rPr>
        <w:t xml:space="preserve"> Zde naleznete oficiální formuláře, včetně "Žádosti o přiznání průkazu osoby se zdravotním postižením".</w:t>
      </w:r>
    </w:p>
    <w:p w:rsidR="00000000" w:rsidDel="00000000" w:rsidP="00000000" w:rsidRDefault="00000000" w:rsidRPr="00000000" w14:paraId="00000019">
      <w:pPr>
        <w:numPr>
          <w:ilvl w:val="1"/>
          <w:numId w:val="23"/>
        </w:numPr>
        <w:pBdr>
          <w:top w:color="auto" w:space="0" w:sz="0" w:val="none"/>
          <w:bottom w:color="auto" w:space="0" w:sz="0" w:val="none"/>
          <w:right w:color="auto" w:space="0" w:sz="0" w:val="none"/>
          <w:between w:color="auto" w:space="0" w:sz="0" w:val="none"/>
        </w:pBdr>
        <w:spacing w:after="0" w:afterAutospacing="0" w:line="276" w:lineRule="auto"/>
        <w:ind w:left="1440" w:hanging="360"/>
        <w:jc w:val="both"/>
        <w:rPr>
          <w:sz w:val="24"/>
          <w:szCs w:val="24"/>
        </w:rPr>
      </w:pPr>
      <w:r w:rsidDel="00000000" w:rsidR="00000000" w:rsidRPr="00000000">
        <w:rPr>
          <w:rFonts w:ascii="Google Sans Text" w:cs="Google Sans Text" w:eastAsia="Google Sans Text" w:hAnsi="Google Sans Text"/>
          <w:color w:val="575b5f"/>
          <w:sz w:val="24"/>
          <w:szCs w:val="24"/>
          <w:shd w:fill="e9eef6" w:val="clear"/>
          <w:rtl w:val="0"/>
        </w:rPr>
        <w:t xml:space="preserve">https://www.mpsv.cz/formulare</w:t>
      </w:r>
      <w:r w:rsidDel="00000000" w:rsidR="00000000" w:rsidRPr="00000000">
        <w:rPr>
          <w:rFonts w:ascii="Google Sans Text" w:cs="Google Sans Text" w:eastAsia="Google Sans Text" w:hAnsi="Google Sans Text"/>
          <w:color w:val="1b1c1d"/>
          <w:sz w:val="24"/>
          <w:szCs w:val="24"/>
          <w:rtl w:val="0"/>
        </w:rPr>
        <w:t xml:space="preserve"> </w:t>
      </w:r>
      <w:r w:rsidDel="00000000" w:rsidR="00000000" w:rsidRPr="00000000">
        <w:rPr>
          <w:rFonts w:ascii="Google Sans Text" w:cs="Google Sans Text" w:eastAsia="Google Sans Text" w:hAnsi="Google Sans Text"/>
          <w:color w:val="575b5f"/>
          <w:sz w:val="40"/>
          <w:szCs w:val="40"/>
          <w:highlight w:val="white"/>
          <w:vertAlign w:val="superscript"/>
          <w:rtl w:val="0"/>
        </w:rPr>
        <w:t xml:space="preserve">1</w:t>
      </w:r>
    </w:p>
    <w:p w:rsidR="00000000" w:rsidDel="00000000" w:rsidP="00000000" w:rsidRDefault="00000000" w:rsidRPr="00000000" w14:paraId="0000001A">
      <w:pPr>
        <w:numPr>
          <w:ilvl w:val="0"/>
          <w:numId w:val="23"/>
        </w:numPr>
        <w:pBdr>
          <w:top w:color="auto" w:space="0" w:sz="0" w:val="none"/>
          <w:bottom w:color="auto" w:space="0" w:sz="0" w:val="none"/>
          <w:right w:color="auto" w:space="0" w:sz="0" w:val="none"/>
          <w:between w:color="auto" w:space="0" w:sz="0" w:val="none"/>
        </w:pBdr>
        <w:spacing w:after="0" w:afterAutospacing="0" w:line="276" w:lineRule="auto"/>
        <w:ind w:left="720" w:hanging="360"/>
        <w:jc w:val="both"/>
        <w:rPr>
          <w:sz w:val="24"/>
          <w:szCs w:val="24"/>
        </w:rPr>
      </w:pPr>
      <w:r w:rsidDel="00000000" w:rsidR="00000000" w:rsidRPr="00000000">
        <w:rPr>
          <w:rFonts w:ascii="Google Sans Text" w:cs="Google Sans Text" w:eastAsia="Google Sans Text" w:hAnsi="Google Sans Text"/>
          <w:b w:val="1"/>
          <w:color w:val="1b1c1d"/>
          <w:sz w:val="24"/>
          <w:szCs w:val="24"/>
          <w:rtl w:val="0"/>
        </w:rPr>
        <w:t xml:space="preserve">Informace k elektronické komunikaci s Úřadem práce ČR:</w:t>
      </w:r>
      <w:r w:rsidDel="00000000" w:rsidR="00000000" w:rsidRPr="00000000">
        <w:rPr>
          <w:rFonts w:ascii="Google Sans Text" w:cs="Google Sans Text" w:eastAsia="Google Sans Text" w:hAnsi="Google Sans Text"/>
          <w:color w:val="1b1c1d"/>
          <w:sz w:val="24"/>
          <w:szCs w:val="24"/>
          <w:rtl w:val="0"/>
        </w:rPr>
        <w:t xml:space="preserve"> Pokud preferujete elektronické podání (např. přes Identitu občana nebo datovou schránku), zde najdete návody.</w:t>
      </w:r>
    </w:p>
    <w:p w:rsidR="00000000" w:rsidDel="00000000" w:rsidP="00000000" w:rsidRDefault="00000000" w:rsidRPr="00000000" w14:paraId="0000001B">
      <w:pPr>
        <w:numPr>
          <w:ilvl w:val="1"/>
          <w:numId w:val="23"/>
        </w:numPr>
        <w:pBdr>
          <w:top w:color="auto" w:space="0" w:sz="0" w:val="none"/>
          <w:bottom w:color="auto" w:space="0" w:sz="0" w:val="none"/>
          <w:right w:color="auto" w:space="0" w:sz="0" w:val="none"/>
          <w:between w:color="auto" w:space="0" w:sz="0" w:val="none"/>
        </w:pBdr>
        <w:spacing w:after="0" w:afterAutospacing="0" w:line="276" w:lineRule="auto"/>
        <w:ind w:left="1440" w:hanging="360"/>
        <w:jc w:val="both"/>
        <w:rPr>
          <w:sz w:val="24"/>
          <w:szCs w:val="24"/>
        </w:rPr>
      </w:pPr>
      <w:r w:rsidDel="00000000" w:rsidR="00000000" w:rsidRPr="00000000">
        <w:rPr>
          <w:rFonts w:ascii="Google Sans Text" w:cs="Google Sans Text" w:eastAsia="Google Sans Text" w:hAnsi="Google Sans Text"/>
          <w:color w:val="575b5f"/>
          <w:sz w:val="24"/>
          <w:szCs w:val="24"/>
          <w:shd w:fill="e9eef6" w:val="clear"/>
          <w:rtl w:val="0"/>
        </w:rPr>
        <w:t xml:space="preserve">https://www.uradprace.cz/elektronicka-komunikace</w:t>
      </w:r>
      <w:r w:rsidDel="00000000" w:rsidR="00000000" w:rsidRPr="00000000">
        <w:rPr>
          <w:rFonts w:ascii="Google Sans Text" w:cs="Google Sans Text" w:eastAsia="Google Sans Text" w:hAnsi="Google Sans Text"/>
          <w:color w:val="1b1c1d"/>
          <w:sz w:val="24"/>
          <w:szCs w:val="24"/>
          <w:rtl w:val="0"/>
        </w:rPr>
        <w:t xml:space="preserve"> </w:t>
      </w:r>
      <w:r w:rsidDel="00000000" w:rsidR="00000000" w:rsidRPr="00000000">
        <w:rPr>
          <w:rFonts w:ascii="Google Sans Text" w:cs="Google Sans Text" w:eastAsia="Google Sans Text" w:hAnsi="Google Sans Text"/>
          <w:color w:val="575b5f"/>
          <w:sz w:val="40"/>
          <w:szCs w:val="40"/>
          <w:highlight w:val="white"/>
          <w:vertAlign w:val="superscript"/>
          <w:rtl w:val="0"/>
        </w:rPr>
        <w:t xml:space="preserve">2</w:t>
      </w:r>
    </w:p>
    <w:p w:rsidR="00000000" w:rsidDel="00000000" w:rsidP="00000000" w:rsidRDefault="00000000" w:rsidRPr="00000000" w14:paraId="0000001C">
      <w:pPr>
        <w:numPr>
          <w:ilvl w:val="0"/>
          <w:numId w:val="23"/>
        </w:numPr>
        <w:pBdr>
          <w:top w:color="auto" w:space="0" w:sz="0" w:val="none"/>
          <w:bottom w:color="auto" w:space="0" w:sz="0" w:val="none"/>
          <w:right w:color="auto" w:space="0" w:sz="0" w:val="none"/>
          <w:between w:color="auto" w:space="0" w:sz="0" w:val="none"/>
        </w:pBdr>
        <w:spacing w:after="0" w:afterAutospacing="0" w:line="276" w:lineRule="auto"/>
        <w:ind w:left="720" w:hanging="360"/>
        <w:jc w:val="both"/>
        <w:rPr>
          <w:sz w:val="24"/>
          <w:szCs w:val="24"/>
        </w:rPr>
      </w:pPr>
      <w:r w:rsidDel="00000000" w:rsidR="00000000" w:rsidRPr="00000000">
        <w:rPr>
          <w:rFonts w:ascii="Google Sans Text" w:cs="Google Sans Text" w:eastAsia="Google Sans Text" w:hAnsi="Google Sans Text"/>
          <w:b w:val="1"/>
          <w:color w:val="1b1c1d"/>
          <w:sz w:val="24"/>
          <w:szCs w:val="24"/>
          <w:rtl w:val="0"/>
        </w:rPr>
        <w:t xml:space="preserve">Přímý odkaz na informace o přiznání průkazu osoby se zdravotním postižením na webu MPSV:</w:t>
      </w:r>
      <w:r w:rsidDel="00000000" w:rsidR="00000000" w:rsidRPr="00000000">
        <w:rPr>
          <w:rFonts w:ascii="Google Sans Text" w:cs="Google Sans Text" w:eastAsia="Google Sans Text" w:hAnsi="Google Sans Text"/>
          <w:color w:val="1b1c1d"/>
          <w:sz w:val="24"/>
          <w:szCs w:val="24"/>
          <w:rtl w:val="0"/>
        </w:rPr>
        <w:t xml:space="preserve"> Zde bývá často i odkaz na konkrétní formulář žádosti.</w:t>
      </w:r>
    </w:p>
    <w:p w:rsidR="00000000" w:rsidDel="00000000" w:rsidP="00000000" w:rsidRDefault="00000000" w:rsidRPr="00000000" w14:paraId="0000001D">
      <w:pPr>
        <w:numPr>
          <w:ilvl w:val="1"/>
          <w:numId w:val="23"/>
        </w:numPr>
        <w:pBdr>
          <w:top w:color="auto" w:space="0" w:sz="0" w:val="none"/>
          <w:bottom w:color="auto" w:space="0" w:sz="0" w:val="none"/>
          <w:right w:color="auto" w:space="0" w:sz="0" w:val="none"/>
          <w:between w:color="auto" w:space="0" w:sz="0" w:val="none"/>
        </w:pBdr>
        <w:spacing w:after="0" w:afterAutospacing="0" w:line="276" w:lineRule="auto"/>
        <w:ind w:left="1440" w:hanging="360"/>
        <w:jc w:val="both"/>
        <w:rPr>
          <w:sz w:val="24"/>
          <w:szCs w:val="24"/>
        </w:rPr>
      </w:pPr>
      <w:r w:rsidDel="00000000" w:rsidR="00000000" w:rsidRPr="00000000">
        <w:rPr>
          <w:rFonts w:ascii="Google Sans Text" w:cs="Google Sans Text" w:eastAsia="Google Sans Text" w:hAnsi="Google Sans Text"/>
          <w:color w:val="575b5f"/>
          <w:sz w:val="24"/>
          <w:szCs w:val="24"/>
          <w:shd w:fill="e9eef6" w:val="clear"/>
          <w:rtl w:val="0"/>
        </w:rPr>
        <w:t xml:space="preserve">https://www.mpsv.cz/priznani-prukazu-ozp</w:t>
      </w:r>
      <w:r w:rsidDel="00000000" w:rsidR="00000000" w:rsidRPr="00000000">
        <w:rPr>
          <w:rFonts w:ascii="Google Sans Text" w:cs="Google Sans Text" w:eastAsia="Google Sans Text" w:hAnsi="Google Sans Text"/>
          <w:color w:val="1b1c1d"/>
          <w:sz w:val="24"/>
          <w:szCs w:val="24"/>
          <w:rtl w:val="0"/>
        </w:rPr>
        <w:t xml:space="preserve"> </w:t>
      </w:r>
      <w:r w:rsidDel="00000000" w:rsidR="00000000" w:rsidRPr="00000000">
        <w:rPr>
          <w:rFonts w:ascii="Google Sans Text" w:cs="Google Sans Text" w:eastAsia="Google Sans Text" w:hAnsi="Google Sans Text"/>
          <w:color w:val="575b5f"/>
          <w:sz w:val="40"/>
          <w:szCs w:val="40"/>
          <w:highlight w:val="white"/>
          <w:vertAlign w:val="superscript"/>
          <w:rtl w:val="0"/>
        </w:rPr>
        <w:t xml:space="preserve">4</w:t>
      </w:r>
    </w:p>
    <w:p w:rsidR="00000000" w:rsidDel="00000000" w:rsidP="00000000" w:rsidRDefault="00000000" w:rsidRPr="00000000" w14:paraId="0000001E">
      <w:pPr>
        <w:numPr>
          <w:ilvl w:val="1"/>
          <w:numId w:val="23"/>
        </w:numPr>
        <w:pBdr>
          <w:top w:color="auto" w:space="0" w:sz="0" w:val="none"/>
          <w:bottom w:color="auto" w:space="0" w:sz="0" w:val="none"/>
          <w:right w:color="auto" w:space="0" w:sz="0" w:val="none"/>
          <w:between w:color="auto" w:space="0" w:sz="0" w:val="none"/>
        </w:pBdr>
        <w:spacing w:after="0" w:afterAutospacing="0" w:line="276" w:lineRule="auto"/>
        <w:ind w:left="1440" w:hanging="360"/>
        <w:jc w:val="both"/>
        <w:rPr>
          <w:sz w:val="24"/>
          <w:szCs w:val="24"/>
        </w:rPr>
      </w:pPr>
      <w:r w:rsidDel="00000000" w:rsidR="00000000" w:rsidRPr="00000000">
        <w:rPr>
          <w:rFonts w:ascii="Google Sans Text" w:cs="Google Sans Text" w:eastAsia="Google Sans Text" w:hAnsi="Google Sans Text"/>
          <w:color w:val="1b1c1d"/>
          <w:sz w:val="24"/>
          <w:szCs w:val="24"/>
          <w:rtl w:val="0"/>
        </w:rPr>
        <w:t xml:space="preserve">Případně specifický odkaz na formulář, pokud je dostupný: </w:t>
      </w:r>
      <w:r w:rsidDel="00000000" w:rsidR="00000000" w:rsidRPr="00000000">
        <w:rPr>
          <w:rFonts w:ascii="Google Sans Text" w:cs="Google Sans Text" w:eastAsia="Google Sans Text" w:hAnsi="Google Sans Text"/>
          <w:color w:val="575b5f"/>
          <w:sz w:val="24"/>
          <w:szCs w:val="24"/>
          <w:shd w:fill="e9eef6" w:val="clear"/>
          <w:rtl w:val="0"/>
        </w:rPr>
        <w:t xml:space="preserve">/web/cz/-/zadost-o-priznani-prukazu-osoby-se-zdravotnim-postizenim</w:t>
      </w:r>
      <w:r w:rsidDel="00000000" w:rsidR="00000000" w:rsidRPr="00000000">
        <w:rPr>
          <w:rFonts w:ascii="Google Sans Text" w:cs="Google Sans Text" w:eastAsia="Google Sans Text" w:hAnsi="Google Sans Text"/>
          <w:color w:val="1b1c1d"/>
          <w:sz w:val="24"/>
          <w:szCs w:val="24"/>
          <w:rtl w:val="0"/>
        </w:rPr>
        <w:t xml:space="preserve"> (tento odkaz je relativní k doméně mpsv.cz) </w:t>
      </w:r>
      <w:r w:rsidDel="00000000" w:rsidR="00000000" w:rsidRPr="00000000">
        <w:rPr>
          <w:rFonts w:ascii="Google Sans Text" w:cs="Google Sans Text" w:eastAsia="Google Sans Text" w:hAnsi="Google Sans Text"/>
          <w:color w:val="575b5f"/>
          <w:sz w:val="40"/>
          <w:szCs w:val="40"/>
          <w:highlight w:val="white"/>
          <w:vertAlign w:val="superscript"/>
          <w:rtl w:val="0"/>
        </w:rPr>
        <w:t xml:space="preserve">4</w:t>
      </w:r>
    </w:p>
    <w:p w:rsidR="00000000" w:rsidDel="00000000" w:rsidP="00000000" w:rsidRDefault="00000000" w:rsidRPr="00000000" w14:paraId="0000001F">
      <w:pPr>
        <w:numPr>
          <w:ilvl w:val="0"/>
          <w:numId w:val="23"/>
        </w:numPr>
        <w:pBdr>
          <w:top w:color="auto" w:space="0" w:sz="0" w:val="none"/>
          <w:bottom w:color="auto" w:space="0" w:sz="0" w:val="none"/>
          <w:right w:color="auto" w:space="0" w:sz="0" w:val="none"/>
          <w:between w:color="auto" w:space="0" w:sz="0" w:val="none"/>
        </w:pBdr>
        <w:spacing w:after="0" w:afterAutospacing="0" w:line="276" w:lineRule="auto"/>
        <w:ind w:left="720" w:hanging="360"/>
        <w:jc w:val="both"/>
        <w:rPr>
          <w:sz w:val="24"/>
          <w:szCs w:val="24"/>
        </w:rPr>
      </w:pPr>
      <w:r w:rsidDel="00000000" w:rsidR="00000000" w:rsidRPr="00000000">
        <w:rPr>
          <w:rFonts w:ascii="Google Sans Text" w:cs="Google Sans Text" w:eastAsia="Google Sans Text" w:hAnsi="Google Sans Text"/>
          <w:b w:val="1"/>
          <w:color w:val="1b1c1d"/>
          <w:sz w:val="24"/>
          <w:szCs w:val="24"/>
          <w:rtl w:val="0"/>
        </w:rPr>
        <w:t xml:space="preserve">Portál občana (Identita občana):</w:t>
      </w:r>
      <w:r w:rsidDel="00000000" w:rsidR="00000000" w:rsidRPr="00000000">
        <w:rPr>
          <w:rFonts w:ascii="Google Sans Text" w:cs="Google Sans Text" w:eastAsia="Google Sans Text" w:hAnsi="Google Sans Text"/>
          <w:color w:val="1b1c1d"/>
          <w:sz w:val="24"/>
          <w:szCs w:val="24"/>
          <w:rtl w:val="0"/>
        </w:rPr>
        <w:t xml:space="preserve"> Pro využití elektronických služeb státu, včetně možného podání žádosti.</w:t>
      </w:r>
    </w:p>
    <w:p w:rsidR="00000000" w:rsidDel="00000000" w:rsidP="00000000" w:rsidRDefault="00000000" w:rsidRPr="00000000" w14:paraId="00000020">
      <w:pPr>
        <w:numPr>
          <w:ilvl w:val="1"/>
          <w:numId w:val="23"/>
        </w:numPr>
        <w:pBdr>
          <w:top w:color="auto" w:space="0" w:sz="0" w:val="none"/>
          <w:bottom w:color="auto" w:space="0" w:sz="0" w:val="none"/>
          <w:right w:color="auto" w:space="0" w:sz="0" w:val="none"/>
          <w:between w:color="auto" w:space="0" w:sz="0" w:val="none"/>
        </w:pBdr>
        <w:spacing w:after="600" w:line="276" w:lineRule="auto"/>
        <w:ind w:left="1440" w:hanging="360"/>
        <w:jc w:val="both"/>
        <w:rPr>
          <w:sz w:val="24"/>
          <w:szCs w:val="24"/>
        </w:rPr>
      </w:pPr>
      <w:r w:rsidDel="00000000" w:rsidR="00000000" w:rsidRPr="00000000">
        <w:rPr>
          <w:rFonts w:ascii="Google Sans Text" w:cs="Google Sans Text" w:eastAsia="Google Sans Text" w:hAnsi="Google Sans Text"/>
          <w:color w:val="575b5f"/>
          <w:sz w:val="24"/>
          <w:szCs w:val="24"/>
          <w:shd w:fill="e9eef6" w:val="clear"/>
          <w:rtl w:val="0"/>
        </w:rPr>
        <w:t xml:space="preserve">https://www.identitaobcana.cz/</w:t>
      </w:r>
      <w:r w:rsidDel="00000000" w:rsidR="00000000" w:rsidRPr="00000000">
        <w:rPr>
          <w:rFonts w:ascii="Google Sans Text" w:cs="Google Sans Text" w:eastAsia="Google Sans Text" w:hAnsi="Google Sans Text"/>
          <w:color w:val="1b1c1d"/>
          <w:sz w:val="24"/>
          <w:szCs w:val="24"/>
          <w:rtl w:val="0"/>
        </w:rPr>
        <w:t xml:space="preserve"> </w:t>
      </w:r>
      <w:r w:rsidDel="00000000" w:rsidR="00000000" w:rsidRPr="00000000">
        <w:rPr>
          <w:rFonts w:ascii="Google Sans Text" w:cs="Google Sans Text" w:eastAsia="Google Sans Text" w:hAnsi="Google Sans Text"/>
          <w:color w:val="575b5f"/>
          <w:sz w:val="40"/>
          <w:szCs w:val="40"/>
          <w:highlight w:val="white"/>
          <w:vertAlign w:val="superscript"/>
          <w:rtl w:val="0"/>
        </w:rPr>
        <w:t xml:space="preserve">5</w:t>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240" w:line="276" w:lineRule="auto"/>
        <w:jc w:val="both"/>
        <w:rPr>
          <w:rFonts w:ascii="Google Sans Text" w:cs="Google Sans Text" w:eastAsia="Google Sans Text" w:hAnsi="Google Sans Text"/>
          <w:color w:val="575b5f"/>
          <w:sz w:val="40"/>
          <w:szCs w:val="40"/>
          <w:highlight w:val="white"/>
          <w:vertAlign w:val="superscript"/>
        </w:rPr>
      </w:pPr>
      <w:r w:rsidDel="00000000" w:rsidR="00000000" w:rsidRPr="00000000">
        <w:rPr>
          <w:rFonts w:ascii="Google Sans Text" w:cs="Google Sans Text" w:eastAsia="Google Sans Text" w:hAnsi="Google Sans Text"/>
          <w:color w:val="1b1c1d"/>
          <w:sz w:val="24"/>
          <w:szCs w:val="24"/>
          <w:rtl w:val="0"/>
        </w:rPr>
        <w:t xml:space="preserve">Pamatujte, že pro stažení a vyplnění je určen formulář s názvem "Žádost o přiznání průkazu osoby se zdravotním postižením".</w:t>
      </w:r>
      <w:r w:rsidDel="00000000" w:rsidR="00000000" w:rsidRPr="00000000">
        <w:rPr>
          <w:rFonts w:ascii="Google Sans Text" w:cs="Google Sans Text" w:eastAsia="Google Sans Text" w:hAnsi="Google Sans Text"/>
          <w:color w:val="575b5f"/>
          <w:sz w:val="40"/>
          <w:szCs w:val="40"/>
          <w:highlight w:val="white"/>
          <w:vertAlign w:val="superscript"/>
          <w:rtl w:val="0"/>
        </w:rPr>
        <w:t xml:space="preserve">6</w:t>
      </w:r>
    </w:p>
    <w:p w:rsidR="00000000" w:rsidDel="00000000" w:rsidP="00000000" w:rsidRDefault="00000000" w:rsidRPr="00000000" w14:paraId="00000022">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Způsoby podání žádosti</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Žádost lze podat několika způsoby, což umožňuje flexibilitu podle preferencí a možností žadatele.</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1. Elektronicky:</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Moderní doba přináší možnost vyřídit žádost z pohodlí domova.</w:t>
      </w:r>
    </w:p>
    <w:p w:rsidR="00000000" w:rsidDel="00000000" w:rsidP="00000000" w:rsidRDefault="00000000" w:rsidRPr="00000000" w14:paraId="00000026">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Prostřednictvím Identity občana:</w:t>
      </w:r>
      <w:r w:rsidDel="00000000" w:rsidR="00000000" w:rsidRPr="00000000">
        <w:rPr>
          <w:rFonts w:ascii="Google Sans Text" w:cs="Google Sans Text" w:eastAsia="Google Sans Text" w:hAnsi="Google Sans Text"/>
          <w:i w:val="0"/>
          <w:color w:val="1b1c1d"/>
          <w:sz w:val="24"/>
          <w:szCs w:val="24"/>
          <w:rtl w:val="0"/>
        </w:rPr>
        <w:t xml:space="preserve"> Toto je často nejjednodušší a nejrychlejší způsob, který zároveň slouží k ověření totožnosti žadatele a může umožnit předvyplnění některých osobních údajů do formuláře.</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Mezi nástroje Identity občana patří například bankovní identita, elektronická občanka (eObčanka) s aktivovaným čipem, NIA ID (kombinace jména, hesla a SMS kódu) nebo Mobilní klíč eGovernmentu.</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Některé formuláře lze vyřídit také online skrz aplikaci Jenda.</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27">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Datovou schránkou:</w:t>
      </w:r>
      <w:r w:rsidDel="00000000" w:rsidR="00000000" w:rsidRPr="00000000">
        <w:rPr>
          <w:rFonts w:ascii="Google Sans Text" w:cs="Google Sans Text" w:eastAsia="Google Sans Text" w:hAnsi="Google Sans Text"/>
          <w:i w:val="0"/>
          <w:color w:val="1b1c1d"/>
          <w:sz w:val="24"/>
          <w:szCs w:val="24"/>
          <w:rtl w:val="0"/>
        </w:rPr>
        <w:t xml:space="preserve"> Pokud má žadatel zřízenu datovou schránku, může žádost odeslat jejím prostřednictvím.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Veškerá následná komunikace s Úřadem práce pak probíhá plně elektronicky.</w:t>
      </w:r>
    </w:p>
    <w:p w:rsidR="00000000" w:rsidDel="00000000" w:rsidP="00000000" w:rsidRDefault="00000000" w:rsidRPr="00000000" w14:paraId="00000028">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E-mailem s uznávaným elektronickým podpisem:</w:t>
      </w:r>
      <w:r w:rsidDel="00000000" w:rsidR="00000000" w:rsidRPr="00000000">
        <w:rPr>
          <w:rFonts w:ascii="Google Sans Text" w:cs="Google Sans Text" w:eastAsia="Google Sans Text" w:hAnsi="Google Sans Text"/>
          <w:i w:val="0"/>
          <w:color w:val="1b1c1d"/>
          <w:sz w:val="24"/>
          <w:szCs w:val="24"/>
          <w:rtl w:val="0"/>
        </w:rPr>
        <w:t xml:space="preserve"> Žádost lze zaslat také e-mailem na elektronickou podatelnu příslušného Úřadu práce ČR, pokud je opatřena uznávaným elektronickým podpisem žadatele.</w:t>
      </w:r>
      <w:r w:rsidDel="00000000" w:rsidR="00000000" w:rsidRPr="00000000">
        <w:rPr>
          <w:rFonts w:ascii="Google Sans Text" w:cs="Google Sans Text" w:eastAsia="Google Sans Text" w:hAnsi="Google Sans Text"/>
          <w:i w:val="0"/>
          <w:color w:val="575b5f"/>
          <w:sz w:val="24"/>
          <w:szCs w:val="24"/>
          <w:vertAlign w:val="superscript"/>
          <w:rtl w:val="0"/>
        </w:rPr>
        <w:t xml:space="preserve">11</w:t>
      </w:r>
      <w:r w:rsidDel="00000000" w:rsidR="00000000" w:rsidRPr="00000000">
        <w:rPr>
          <w:rFonts w:ascii="Google Sans Text" w:cs="Google Sans Text" w:eastAsia="Google Sans Text" w:hAnsi="Google Sans Text"/>
          <w:i w:val="0"/>
          <w:color w:val="1b1c1d"/>
          <w:sz w:val="24"/>
          <w:szCs w:val="24"/>
          <w:rtl w:val="0"/>
        </w:rPr>
        <w:t xml:space="preserve"> V případě, že e-mail takový podpis neobsahuje, je nutné žádost do pěti dnů od odeslání e-mailu osobně potvrdit na pobočce ÚP ČR.</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Při elektronickém podání je důležité dbát na maximální velikost příloh (např. naskenovaných lékařských zpráv), která u interaktivních formulářů bývá omezena (např. na 17 MB).</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Trend digitalizace státní správy je zde velmi patrný. Pro žadatele, kteří jsou digitálně gramotní a disponují například bankovní identitou nebo datovou schránkou, se jedná o preferovaný a efektivní způsob podání. Je však nezbytné zajistit, aby veškeré přikládané dokumenty, zejména lékařské zprávy, byly naskenovány v dostatečné kvalitě a čitelnosti.</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2. Osobně na podatelně Úřadu práce: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Jedná se o tradiční způsob podání. Vyplněný a vlastnoručně podepsaný tiskopis žádosti lze osobně doručit na podatelnu příslušného kontaktního pracoviště ÚP ČR.1 Praktickou výhodou je, že žádost může na podatelnu doručit i kdokoli z rodiny nebo blízká osoba, aniž by k tomu potřebovala plnou moc od žadatele.15 Toto je významná úleva zejména pro osoby s omezenou mobilitou. Při osobním podání je velmi vhodné si nechat na kopii první strany formuláře potvrdit jeho přijetí razítkem podatelny; tato kopie pak slouží jako doklad o podání žádosti.15</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3. Poštou:</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rPr>
      </w:pPr>
      <w:r w:rsidDel="00000000" w:rsidR="00000000" w:rsidRPr="00000000">
        <w:rPr>
          <w:rFonts w:ascii="Google Sans Text" w:cs="Google Sans Text" w:eastAsia="Google Sans Text" w:hAnsi="Google Sans Text"/>
          <w:rtl w:val="0"/>
        </w:rPr>
        <w:t xml:space="preserve">Další možností je zaslání vyplněného a podepsaného tiskopisu poštou na adresu příslušného kontaktního pracoviště ÚP ČR.11 Důrazně se doporučuje zaslat žádost doporučeně, aby měl žadatel k dispozici podací lístek jako doklad o odeslání.15</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Při zasílání poštou je třeba počítat s možným určitým zdržením v administrativním zaevidování žádosti ze strany úřadu práce. Toto zdržení však nemá vliv na datum podání žádosti, které je pro běh lhůt rozhodující a určuje se podle data odeslání (razítka pošty).</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Pečlivé uschování podacího lístku je tedy klíčové.</w:t>
      </w:r>
    </w:p>
    <w:p w:rsidR="00000000" w:rsidDel="00000000" w:rsidP="00000000" w:rsidRDefault="00000000" w:rsidRPr="00000000" w14:paraId="0000002F">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III. Nezbytné dokumenty k žádosti</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 úspěšné podání žádosti a její následné posouzení je nutné doložit několik klíčových dokumentů.</w:t>
      </w:r>
    </w:p>
    <w:p w:rsidR="00000000" w:rsidDel="00000000" w:rsidP="00000000" w:rsidRDefault="00000000" w:rsidRPr="00000000" w14:paraId="00000031">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Vyplněná a podepsaná žádost</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Základním dokumentem je řádně a čitelně vyplněný formulář "Žádost o přiznání průkazu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Žádost musí být žadatelem (nebo jeho zákonným zástupcem/opatrovníkem) podepsána.</w:t>
      </w:r>
    </w:p>
    <w:p w:rsidR="00000000" w:rsidDel="00000000" w:rsidP="00000000" w:rsidRDefault="00000000" w:rsidRPr="00000000" w14:paraId="0000003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Lékařské zprávy</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Lékařské zprávy jsou naprosto stěžejní součástí žádosti, neboť právě na jejich základě bude Lékařská posudková služba hodnotit zdravotní stav žadatele a jeho dopad na schopnost pohyblivosti a orientace.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Je proto nezbytné doložit:</w:t>
      </w:r>
    </w:p>
    <w:p w:rsidR="00000000" w:rsidDel="00000000" w:rsidP="00000000" w:rsidRDefault="00000000" w:rsidRPr="00000000" w14:paraId="00000035">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Aktuální lékařské zprávy od odborných lékařů (specialistů):</w:t>
      </w:r>
      <w:r w:rsidDel="00000000" w:rsidR="00000000" w:rsidRPr="00000000">
        <w:rPr>
          <w:rFonts w:ascii="Google Sans Text" w:cs="Google Sans Text" w:eastAsia="Google Sans Text" w:hAnsi="Google Sans Text"/>
          <w:i w:val="0"/>
          <w:color w:val="1b1c1d"/>
          <w:sz w:val="24"/>
          <w:szCs w:val="24"/>
          <w:rtl w:val="0"/>
        </w:rPr>
        <w:t xml:space="preserve"> Jedná se o zprávy od všech specialistů, u kterých se žadatel léčí pro onemocnění či postižení, které ovlivňuje jeho mobilitu nebo orientaci. Může jít například o zprávy od neurologa, ortopeda, psychiatra, kardiologa, internisty apod..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Relevantní mohou být také propouštěcí zprávy z hospitalizací, výsledky specifických funkčních vyšetření, či zprávy od klinického psychologa, fyzioterapeuta nebo ergoterapeuta.</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r w:rsidDel="00000000" w:rsidR="00000000" w:rsidRPr="00000000">
        <w:rPr>
          <w:rFonts w:ascii="Google Sans Text" w:cs="Google Sans Text" w:eastAsia="Google Sans Text" w:hAnsi="Google Sans Text"/>
          <w:i w:val="0"/>
          <w:color w:val="1b1c1d"/>
          <w:sz w:val="24"/>
          <w:szCs w:val="24"/>
          <w:rtl w:val="0"/>
        </w:rPr>
        <w:t xml:space="preserve"> Ačkoliv uživatel v dotazu specifikoval zprávy od neurologů, je důležité shromáždit podklady od všech relevantních odborníků.</w:t>
      </w:r>
    </w:p>
    <w:p w:rsidR="00000000" w:rsidDel="00000000" w:rsidP="00000000" w:rsidRDefault="00000000" w:rsidRPr="00000000" w14:paraId="00000036">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Souhrnná zpráva od praktického (registrujícího) lékaře:</w:t>
      </w:r>
      <w:r w:rsidDel="00000000" w:rsidR="00000000" w:rsidRPr="00000000">
        <w:rPr>
          <w:rFonts w:ascii="Google Sans Text" w:cs="Google Sans Text" w:eastAsia="Google Sans Text" w:hAnsi="Google Sans Text"/>
          <w:i w:val="0"/>
          <w:color w:val="1b1c1d"/>
          <w:sz w:val="24"/>
          <w:szCs w:val="24"/>
          <w:rtl w:val="0"/>
        </w:rPr>
        <w:t xml:space="preserve"> Praktický lékař by měl mít k dispozici všechny odborné nálezy od specialistů a může být požádán o vypracování souhrnné zprávy nebo o vyplnění specifického tiskopisu "Lékařský nález pro posouzení zdravotního stavu", který si může vyžádat Lékařská posudková služba.</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Praktický lékař zde často plní roli koordinátora shromažďujícího lékařské podklady.</w:t>
      </w:r>
    </w:p>
    <w:p w:rsidR="00000000" w:rsidDel="00000000" w:rsidP="00000000" w:rsidRDefault="00000000" w:rsidRPr="00000000" w14:paraId="00000037">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Aktuálnost zpráv:</w:t>
      </w:r>
      <w:r w:rsidDel="00000000" w:rsidR="00000000" w:rsidRPr="00000000">
        <w:rPr>
          <w:rFonts w:ascii="Google Sans Text" w:cs="Google Sans Text" w:eastAsia="Google Sans Text" w:hAnsi="Google Sans Text"/>
          <w:i w:val="0"/>
          <w:color w:val="1b1c1d"/>
          <w:sz w:val="24"/>
          <w:szCs w:val="24"/>
          <w:rtl w:val="0"/>
        </w:rPr>
        <w:t xml:space="preserve"> Lékařské zprávy by měly být co nejaktuálnější, ideálně ne starší než 3 měsíce.</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Institut posuzování zdravotního stavu (IPZS) může žadatele v průběhu řízení písemně vyzvat k doložení lékařských zpráv, a to obvykle ve lhůtě 15 kalendářních dnů od doručení výzvy.</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Žadatel by měl být aktivní v komunikaci se svými ošetřujícími lékaři. Je klíčové, aby lékařské zprávy detailně popisovaly nejen samotnou diagnózu, ale především </w:t>
      </w:r>
      <w:r w:rsidDel="00000000" w:rsidR="00000000" w:rsidRPr="00000000">
        <w:rPr>
          <w:rFonts w:ascii="Google Sans Text" w:cs="Google Sans Text" w:eastAsia="Google Sans Text" w:hAnsi="Google Sans Text"/>
          <w:i w:val="1"/>
          <w:color w:val="1b1c1d"/>
          <w:sz w:val="24"/>
          <w:szCs w:val="24"/>
          <w:rtl w:val="0"/>
        </w:rPr>
        <w:t xml:space="preserve">funkční dopady</w:t>
      </w:r>
      <w:r w:rsidDel="00000000" w:rsidR="00000000" w:rsidRPr="00000000">
        <w:rPr>
          <w:rFonts w:ascii="Google Sans Text" w:cs="Google Sans Text" w:eastAsia="Google Sans Text" w:hAnsi="Google Sans Text"/>
          <w:i w:val="0"/>
          <w:color w:val="1b1c1d"/>
          <w:sz w:val="24"/>
          <w:szCs w:val="24"/>
          <w:rtl w:val="0"/>
        </w:rPr>
        <w:t xml:space="preserve"> onemocnění na schopnost žadatele pohybovat se a orientovat se v běžném životním prostředí. Subjektivní výpovědi žadatele nebo jeho rodinných příslušníků o zdravotním stavu nemají takovou váhu jako objektivní lékařské nálezy a popisy funkčních omezení.</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39">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Průkaz totožnosti žadatele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K ověření totožnosti žadatele je nutné předložit platný průkaz totožnosti (občanský průkaz, případně jiný relevantní doklad).</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Fotografie pasového formátu a správní poplatek</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Je důležité rozlišovat, jaké dokumenty se dokládají při samotném podání žádosti a co je potřeba až v pozdější fázi. Jedna aktuální fotografie pasového formátu (odpovídající současné podobě žadatele) a správní poplatek ve výši 30 Kč jsou vyžadovány až při vyzvednutí již přiznaného průkazu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Tyto náležitosti tedy nejsou součástí prvotní žádosti, ale jsou nezbytné pro fyzické vydání karty průkazu.</w:t>
      </w:r>
    </w:p>
    <w:p w:rsidR="00000000" w:rsidDel="00000000" w:rsidP="00000000" w:rsidRDefault="00000000" w:rsidRPr="00000000" w14:paraId="0000003D">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IV. Proces posuzování žádosti</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Po podání žádosti s potřebnými dokumenty následuje proces jejího posouzení, na kterém se podílí Úřad práce ČR a Lékařská posudková služba.</w:t>
      </w:r>
    </w:p>
    <w:p w:rsidR="00000000" w:rsidDel="00000000" w:rsidP="00000000" w:rsidRDefault="00000000" w:rsidRPr="00000000" w14:paraId="0000003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Role Úřadu práce ČR (ÚP ČR)</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Krajská pobočka Úřadu práce ČR, kde byla žádost podána, plní roli hlavního administrativního orgánu v celém procesu. Pracovníci ÚP ČR:</w:t>
      </w:r>
    </w:p>
    <w:p w:rsidR="00000000" w:rsidDel="00000000" w:rsidP="00000000" w:rsidRDefault="00000000" w:rsidRPr="00000000" w14:paraId="00000041">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Přijmou žádost a provedou kontrolu její formální správnosti a úplnosti.</w:t>
      </w:r>
    </w:p>
    <w:p w:rsidR="00000000" w:rsidDel="00000000" w:rsidP="00000000" w:rsidRDefault="00000000" w:rsidRPr="00000000" w14:paraId="00000042">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Komunikují se žadatelem v průběhu řízení (např. vyzvou k doplnění podkladů).</w:t>
      </w:r>
    </w:p>
    <w:p w:rsidR="00000000" w:rsidDel="00000000" w:rsidP="00000000" w:rsidRDefault="00000000" w:rsidRPr="00000000" w14:paraId="00000043">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Po obdržení lékařského posudku od Lékařské posudkové služby vydají konečné rozhodnutí o tom, zda se průkaz osoby se zdravotním postižením přiznává či nikoliv, a pokud ano, jaký typ průkazu (TP, ZTP, nebo ZTP/P) bude žadateli náležet.</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44">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Role Lékařské posudkové služby (LPS) Institutu posuzování zdravotního stavu (IPZS)</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Odborné posouzení zdravotního stavu žadatele provádí lékaři Lékařské posudkové služby (LPS), která je organizačně začleněna pod Institut posuzování zdravotního stavu (IPZS), respektive Českou správu sociálního zabezpečení.</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Posouzení probíhá na základě doložené lékařské dokumentace. Posudkový lékař LPS:</w:t>
      </w:r>
    </w:p>
    <w:p w:rsidR="00000000" w:rsidDel="00000000" w:rsidP="00000000" w:rsidRDefault="00000000" w:rsidRPr="00000000" w14:paraId="00000046">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Pečlivě studuje všechny předložené lékařské zprávy a nálezy.</w:t>
      </w:r>
    </w:p>
    <w:p w:rsidR="00000000" w:rsidDel="00000000" w:rsidP="00000000" w:rsidRDefault="00000000" w:rsidRPr="00000000" w14:paraId="00000047">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Může si v případě potřeby vyžádat doplnění zdravotnické dokumentace nebo požádat ošetřujícího lékaře žadatele o provedení doplňujícího vyšetření či vyplnění specifického formuláře "Lékařský nález".</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48">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Vypracuje odborný lékařský posudek, který slouží jako klíčový podklad pro konečné rozhodnutí Úřadu práce ČR.</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Žadatel obvykle nepřichází do přímého osobního kontaktu s posudkovým lékařem LPS. Celé posouzení jeho zdravotního stavu probíhá "od stolu" na základě předložené písemné dokumentace. Právě proto je tak zásadní, aby lékařské zprávy byly co nejvýstižnější, nejpodrobnější a aby jasně dokumentovaly funkční omezení žadatele. Proti samotnému lékařskému posudku LPS se nelze odvolat; odvolání je možné podat až proti následnému rozhodnutí vydanému Úřadem práce ČR.</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4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Lhůty pro vyřízení</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Proces vyřízení žádosti o průkaz OZP není okamžitý a žadatelé by měli počítat s určitou čekací dobou. Zákon stanovuje následující lhůty:</w:t>
      </w:r>
    </w:p>
    <w:p w:rsidR="00000000" w:rsidDel="00000000" w:rsidP="00000000" w:rsidRDefault="00000000" w:rsidRPr="00000000" w14:paraId="0000004C">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Úřad práce ČR:</w:t>
      </w:r>
      <w:r w:rsidDel="00000000" w:rsidR="00000000" w:rsidRPr="00000000">
        <w:rPr>
          <w:rFonts w:ascii="Google Sans Text" w:cs="Google Sans Text" w:eastAsia="Google Sans Text" w:hAnsi="Google Sans Text"/>
          <w:i w:val="0"/>
          <w:color w:val="1b1c1d"/>
          <w:sz w:val="24"/>
          <w:szCs w:val="24"/>
          <w:rtl w:val="0"/>
        </w:rPr>
        <w:t xml:space="preserve"> Má na vydání rozhodnutí standardně 30 kalendářních dnů od zahájení řízení.</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Tato lhůta se však přerušuje po dobu, po kterou se vypracovává lékařský posudek.</w:t>
      </w:r>
    </w:p>
    <w:p w:rsidR="00000000" w:rsidDel="00000000" w:rsidP="00000000" w:rsidRDefault="00000000" w:rsidRPr="00000000" w14:paraId="0000004D">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Lékařská posudková služba (IPZS):</w:t>
      </w:r>
      <w:r w:rsidDel="00000000" w:rsidR="00000000" w:rsidRPr="00000000">
        <w:rPr>
          <w:rFonts w:ascii="Google Sans Text" w:cs="Google Sans Text" w:eastAsia="Google Sans Text" w:hAnsi="Google Sans Text"/>
          <w:i w:val="0"/>
          <w:color w:val="1b1c1d"/>
          <w:sz w:val="24"/>
          <w:szCs w:val="24"/>
          <w:rtl w:val="0"/>
        </w:rPr>
        <w:t xml:space="preserve"> Má na vypracování lékařského posudku 45 kalendářních dnů.</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4E">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Prodloužení lhůty pro posudek:</w:t>
      </w:r>
      <w:r w:rsidDel="00000000" w:rsidR="00000000" w:rsidRPr="00000000">
        <w:rPr>
          <w:rFonts w:ascii="Google Sans Text" w:cs="Google Sans Text" w:eastAsia="Google Sans Text" w:hAnsi="Google Sans Text"/>
          <w:i w:val="0"/>
          <w:color w:val="1b1c1d"/>
          <w:sz w:val="24"/>
          <w:szCs w:val="24"/>
          <w:rtl w:val="0"/>
        </w:rPr>
        <w:t xml:space="preserve"> Lhůta pro vypracování posudku může být ze závažných důvodů prodloužena o dalších 30 kalendářních dnů. K tomu může dojít například v situacích, kdy ošetřující lékař dodá požadované lékařské zprávy se zpožděním, pokud se čeká na výsledky odborných vyšetření s delší objednací lhůtou, nebo pokud je potřeba došetřit některé rozhodné skutečnosti (např. prověřit rozpory v lékařských zprávách).</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S ohledem na tyto lhůty a možné prodloužení se celková doba řízení od podání žádosti do vydání konečného rozhodnutí může pohybovat v řádu 3 až 6 měsíců.</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V případě podání odvolání proti rozhodnutí se lhůty dále prodlužují, neboť posudková komise Ministerstva práce a sociálních věcí má na vypracování posudku v odvolacím řízení lhůtu 60 dnů.</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Často zmiňovaná správní lhůta 30 dnů pro Úřad práce ČR může být pro žadatele matoucí, protože nezahrnuje dobu nezbytnou pro lékařské posouzení zdravotního stavu. Reálná doba vyřízení je tedy zpravidla výrazně delší. Je důležité, aby žadatelé měli realistická očekávání ohledně délky celého procesu. Podání kompletní a kvalitní lékařské dokumentace hned na začátku řízení může proces potenciálně urychlit tím, že se předejde nutnosti dodatečného došetřování nebo doplňování podkladů ze strany LPS.</w:t>
      </w:r>
    </w:p>
    <w:p w:rsidR="00000000" w:rsidDel="00000000" w:rsidP="00000000" w:rsidRDefault="00000000" w:rsidRPr="00000000" w14:paraId="00000051">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 Přiznání průkazu: Typy průkazů a zdravotní stavy</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Na základě posouzení zdravotního stavu může být žadateli přiznán jeden ze tří typů průkazu osoby se zdravotním postižením. Rozhodující je míra funkčního omezení pohyblivosti nebo orientace.</w:t>
      </w:r>
    </w:p>
    <w:p w:rsidR="00000000" w:rsidDel="00000000" w:rsidP="00000000" w:rsidRDefault="00000000" w:rsidRPr="00000000" w14:paraId="0000005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Rozdíl mezi průkazy TP, ZTP a ZTP/P</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Jednotlivé typy průkazů odpovídají různé míře zdravotního omezení a jsou s nimi spojeny odlišné rozsahy výhod a nároků:</w:t>
      </w:r>
    </w:p>
    <w:p w:rsidR="00000000" w:rsidDel="00000000" w:rsidP="00000000" w:rsidRDefault="00000000" w:rsidRPr="00000000" w14:paraId="00000055">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Průkaz TP (těžké postižení):</w:t>
      </w:r>
      <w:r w:rsidDel="00000000" w:rsidR="00000000" w:rsidRPr="00000000">
        <w:rPr>
          <w:rFonts w:ascii="Google Sans Text" w:cs="Google Sans Text" w:eastAsia="Google Sans Text" w:hAnsi="Google Sans Text"/>
          <w:i w:val="0"/>
          <w:color w:val="1b1c1d"/>
          <w:sz w:val="24"/>
          <w:szCs w:val="24"/>
          <w:rtl w:val="0"/>
        </w:rPr>
        <w:t xml:space="preserve"> Je určen osobám, u nichž bylo zjištěno středně těžké funkční postižení pohyblivosti nebo orientace, včetně osob s poruchou autistického spektra.</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Často je tento průkaz spojován s přiznáním příspěvku na péči v I. stupni.</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56">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Průkaz ZTP (zvlášť těžce postižení):</w:t>
      </w:r>
      <w:r w:rsidDel="00000000" w:rsidR="00000000" w:rsidRPr="00000000">
        <w:rPr>
          <w:rFonts w:ascii="Google Sans Text" w:cs="Google Sans Text" w:eastAsia="Google Sans Text" w:hAnsi="Google Sans Text"/>
          <w:i w:val="0"/>
          <w:color w:val="1b1c1d"/>
          <w:sz w:val="24"/>
          <w:szCs w:val="24"/>
          <w:rtl w:val="0"/>
        </w:rPr>
        <w:t xml:space="preserve"> Náleží osobám s těžkým funkčním postižením pohyblivosti nebo orientace, včetně osob s poruchou autistického spektra.</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Tento průkaz bývá často spojován s přiznáním příspěvku na péči ve II. stupni.</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57">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Průkaz ZTP/P (zvlášť těžce postižení s potřebou průvodce):</w:t>
      </w:r>
      <w:r w:rsidDel="00000000" w:rsidR="00000000" w:rsidRPr="00000000">
        <w:rPr>
          <w:rFonts w:ascii="Google Sans Text" w:cs="Google Sans Text" w:eastAsia="Google Sans Text" w:hAnsi="Google Sans Text"/>
          <w:i w:val="0"/>
          <w:color w:val="1b1c1d"/>
          <w:sz w:val="24"/>
          <w:szCs w:val="24"/>
          <w:rtl w:val="0"/>
        </w:rPr>
        <w:t xml:space="preserve"> Je určen osobám se zvlášť těžkým funkčním postižením pohyblivosti nebo orientace, které pro zajištění svých potřeb při pohybu a orientaci vyžadují pomoc jiné osoby (průvodce).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Tento typ průkazu je často vázán na přiznání příspěvku na péči ve III. (těžká závislost) nebo IV. stupni (úplná závislost).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Vazba mezi stupněm přiznaného příspěvku na péči a typem průkazu OZP je důležitým, i když ne absolutním, vodítkem. Pokud byl žadateli již dříve přiznán příspěvek na péči, může to signalizovat, jaký typ průkazu by mu mohl být případně přiznán, neboť i nárok na průkaz OZP může vzniknout v návaznosti na přiznání příspěvku na péči.</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Samotné posouzení pro účely průkazu OZP je však samostatné a specificky zaměřené na zhodnocení schopnosti pohyblivosti a orientace.</w:t>
      </w:r>
    </w:p>
    <w:p w:rsidR="00000000" w:rsidDel="00000000" w:rsidP="00000000" w:rsidRDefault="00000000" w:rsidRPr="00000000" w14:paraId="00000059">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Zdravotní stavy odůvodňující přiznání průkazu ZTP a ZTP/P</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Konkrétní zdravotní stavy, které mohou odůvodňovat přiznání průkazu ZTP nebo ZTP/P, jsou specifikovány v Příloze č. 4 Vyhlášky Ministerstva práce a sociálních věcí č. 388/2011 Sb., kterou se provádějí některá ustanovení zákona o poskytování dávek osobám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Tato příloha podrobně definuje, jaké zdravotní stavy a funkční omezení se považují za:</w:t>
      </w:r>
    </w:p>
    <w:p w:rsidR="00000000" w:rsidDel="00000000" w:rsidP="00000000" w:rsidRDefault="00000000" w:rsidRPr="00000000" w14:paraId="0000005B">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Podstatné omezení schopnosti pohyblivosti a orientace na úrovni </w:t>
      </w:r>
      <w:r w:rsidDel="00000000" w:rsidR="00000000" w:rsidRPr="00000000">
        <w:rPr>
          <w:rFonts w:ascii="Google Sans Text" w:cs="Google Sans Text" w:eastAsia="Google Sans Text" w:hAnsi="Google Sans Text"/>
          <w:b w:val="1"/>
          <w:i w:val="0"/>
          <w:color w:val="1b1c1d"/>
          <w:sz w:val="24"/>
          <w:szCs w:val="24"/>
          <w:rtl w:val="0"/>
        </w:rPr>
        <w:t xml:space="preserve">těžkého funkčního postižení</w:t>
      </w:r>
      <w:r w:rsidDel="00000000" w:rsidR="00000000" w:rsidRPr="00000000">
        <w:rPr>
          <w:rFonts w:ascii="Google Sans Text" w:cs="Google Sans Text" w:eastAsia="Google Sans Text" w:hAnsi="Google Sans Text"/>
          <w:i w:val="0"/>
          <w:color w:val="1b1c1d"/>
          <w:sz w:val="24"/>
          <w:szCs w:val="24"/>
          <w:rtl w:val="0"/>
        </w:rPr>
        <w:t xml:space="preserve"> (relevantní pro přiznání průkazu </w:t>
      </w:r>
      <w:r w:rsidDel="00000000" w:rsidR="00000000" w:rsidRPr="00000000">
        <w:rPr>
          <w:rFonts w:ascii="Google Sans Text" w:cs="Google Sans Text" w:eastAsia="Google Sans Text" w:hAnsi="Google Sans Text"/>
          <w:b w:val="1"/>
          <w:i w:val="0"/>
          <w:color w:val="1b1c1d"/>
          <w:sz w:val="24"/>
          <w:szCs w:val="24"/>
          <w:rtl w:val="0"/>
        </w:rPr>
        <w:t xml:space="preserve">ZTP</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C">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Podstatné omezení schopnosti pohyblivosti a orientace na úrovni </w:t>
      </w:r>
      <w:r w:rsidDel="00000000" w:rsidR="00000000" w:rsidRPr="00000000">
        <w:rPr>
          <w:rFonts w:ascii="Google Sans Text" w:cs="Google Sans Text" w:eastAsia="Google Sans Text" w:hAnsi="Google Sans Text"/>
          <w:b w:val="1"/>
          <w:i w:val="0"/>
          <w:color w:val="1b1c1d"/>
          <w:sz w:val="24"/>
          <w:szCs w:val="24"/>
          <w:rtl w:val="0"/>
        </w:rPr>
        <w:t xml:space="preserve">zvlášť těžkého funkčního postižení nebo úplného postižení pohyblivosti a orientace</w:t>
      </w:r>
      <w:r w:rsidDel="00000000" w:rsidR="00000000" w:rsidRPr="00000000">
        <w:rPr>
          <w:rFonts w:ascii="Google Sans Text" w:cs="Google Sans Text" w:eastAsia="Google Sans Text" w:hAnsi="Google Sans Text"/>
          <w:i w:val="0"/>
          <w:color w:val="1b1c1d"/>
          <w:sz w:val="24"/>
          <w:szCs w:val="24"/>
          <w:rtl w:val="0"/>
        </w:rPr>
        <w:t xml:space="preserve"> (relevantní pro přiznání průkazu </w:t>
      </w:r>
      <w:r w:rsidDel="00000000" w:rsidR="00000000" w:rsidRPr="00000000">
        <w:rPr>
          <w:rFonts w:ascii="Google Sans Text" w:cs="Google Sans Text" w:eastAsia="Google Sans Text" w:hAnsi="Google Sans Text"/>
          <w:b w:val="1"/>
          <w:i w:val="0"/>
          <w:color w:val="1b1c1d"/>
          <w:sz w:val="24"/>
          <w:szCs w:val="24"/>
          <w:rtl w:val="0"/>
        </w:rPr>
        <w:t xml:space="preserve">ZTP/P</w:t>
      </w:r>
      <w:r w:rsidDel="00000000" w:rsidR="00000000" w:rsidRPr="00000000">
        <w:rPr>
          <w:rFonts w:ascii="Google Sans Text" w:cs="Google Sans Text" w:eastAsia="Google Sans Text" w:hAnsi="Google Sans Text"/>
          <w:i w:val="0"/>
          <w:color w:val="1b1c1d"/>
          <w:sz w:val="24"/>
          <w:szCs w:val="24"/>
          <w:rtl w:val="0"/>
        </w:rPr>
        <w:t xml:space="preserve">).</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Pokud zdravotní stav žadatele není v této příloze explicitně uveden, posudkový lékař určí, kterému z uvedených stavů se zdravotní postižení žadatele nejvíce podobá svými funkčními důsledky na schopnost pohyblivosti a orientace.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 laika může být orientace v detailním seznamu diagnóz a funkčních omezení uvedených ve vyhlášce obtížná. Opět je třeba zdůraznit, že klíčový není pouze název diagnózy, ale především její </w:t>
      </w:r>
      <w:r w:rsidDel="00000000" w:rsidR="00000000" w:rsidRPr="00000000">
        <w:rPr>
          <w:rFonts w:ascii="Google Sans Text" w:cs="Google Sans Text" w:eastAsia="Google Sans Text" w:hAnsi="Google Sans Text"/>
          <w:i w:val="1"/>
          <w:color w:val="1b1c1d"/>
          <w:sz w:val="24"/>
          <w:szCs w:val="24"/>
          <w:rtl w:val="0"/>
        </w:rPr>
        <w:t xml:space="preserve">funkční dopad</w:t>
      </w:r>
      <w:r w:rsidDel="00000000" w:rsidR="00000000" w:rsidRPr="00000000">
        <w:rPr>
          <w:rFonts w:ascii="Google Sans Text" w:cs="Google Sans Text" w:eastAsia="Google Sans Text" w:hAnsi="Google Sans Text"/>
          <w:i w:val="0"/>
          <w:color w:val="1b1c1d"/>
          <w:sz w:val="24"/>
          <w:szCs w:val="24"/>
          <w:rtl w:val="0"/>
        </w:rPr>
        <w:t xml:space="preserve"> na každodenní život jedince. Lékařské zprávy by měly tento funkční dopad co nejpřesněji dokumentovat a v ideálním případě, pokud je to možné a relevantní, odkazovat na příslušné body či kategorie zdravotních stavů uvedené ve zmíněné vyhlášce.</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Tabulka 1: Vybrané zdravotní stavy pro přiznání průkazu ZTP a ZTP/P (orientační přehled dle Přílohy č. 4 Vyhlášky č. 388/2011 Sb.)</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Kategorie průkazu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Příklady zdravotních stavů (funkčních postižení)</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Průkaz ZTP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Anatomická ztráta dolní končetiny v kolenním kloubu nebo výše (exteriérový uživatel protézy); funkční ztráta dolní končetiny se ztrátou opěrné funkce; těžké omezení funkce dvou končetin; postižení páteře provázené těžkými parézami končetin nebo ztuhnutím tří úseků páteře; celková ztráta sluchu (dle Fowlera 85 % a více u osoby starší 18 let); oboustranná těžká ztráta zraku (vizus s korekcí menší než 3/60, lepší než 1/60); psychické postižení s často se opakujícími závažnými poruchami komunikace a orientace v exteriéru (např. středně těžký stupeň autismu); neurodegenerativní postižení s mnohočetnými hybnými komplikacemi.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Průkaz ZTP/P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Anatomická ztráta dolní končetiny v kolenním kloubu nebo výše (interiérový uživatel protézy nebo odkázanost na invalidní vozík); anatomická ztráta dolních končetin v bércích nebo výše; funkční ztráta dolních končetin se ztrátou opěrných funkcí; zvlášť těžká porucha pohyblivosti na základě závažného postižení tří a více funkčních celků pohybového ústrojí; disproporční poruchy růstu (výška pod 120 cm po ukončení růstu) se závažnými deformitami; úplná nevidomost obou očí nebo praktická nevidomost; kombinované těžké postižení sluchu a zraku (těžká hluchoslepota); střední, těžká nebo hluboká mentální retardace nebo demence (IQ nižší než 50); psychické postižení se ztrátou duševních kompetencí, neschopností komunikace a orientace (např. těžký stupeň autismu); neurodegenerativní postižení s akinézou a mnohočetnými velmi těžkými hybnými a neuropsychickými projevy. </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p>
        </w:tc>
      </w:tr>
    </w:tbl>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color w:val="1b1c1d"/>
          <w:sz w:val="24"/>
          <w:szCs w:val="24"/>
        </w:rPr>
      </w:pPr>
      <w:r w:rsidDel="00000000" w:rsidR="00000000" w:rsidRPr="00000000">
        <w:rPr>
          <w:rFonts w:ascii="Google Sans Text" w:cs="Google Sans Text" w:eastAsia="Google Sans Text" w:hAnsi="Google Sans Text"/>
          <w:i w:val="1"/>
          <w:color w:val="1b1c1d"/>
          <w:sz w:val="24"/>
          <w:szCs w:val="24"/>
          <w:rtl w:val="0"/>
        </w:rPr>
        <w:t xml:space="preserve">Poznámka: Tato tabulka uvádí pouze vybrané příklady pro orientaci. Přesné a úplné znění zdravotních stavů je uvedeno v Příloze č. 4 Vyhlášky č. 388/2011 Sb.</w:t>
      </w:r>
    </w:p>
    <w:p w:rsidR="00000000" w:rsidDel="00000000" w:rsidP="00000000" w:rsidRDefault="00000000" w:rsidRPr="00000000" w14:paraId="00000068">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 Výhody a nároky spojené s průkazem ZTP a ZTP/P</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Přiznání průkazu ZTP nebo ZTP/P s sebou přináší řadu výhod a nároků, které mají za cíl usnadnit život osobám se zdravotním postižením a kompenzovat jejich znevýhodnění. Rozsah výhod se liší podle typu přiznaného průkazu.</w:t>
      </w:r>
    </w:p>
    <w:p w:rsidR="00000000" w:rsidDel="00000000" w:rsidP="00000000" w:rsidRDefault="00000000" w:rsidRPr="00000000" w14:paraId="0000006A">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Slevy na jízdném</w:t>
      </w:r>
    </w:p>
    <w:p w:rsidR="00000000" w:rsidDel="00000000" w:rsidP="00000000" w:rsidRDefault="00000000" w:rsidRPr="00000000" w14:paraId="0000006B">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Držitelé průkazu ZTP:</w:t>
      </w:r>
      <w:r w:rsidDel="00000000" w:rsidR="00000000" w:rsidRPr="00000000">
        <w:rPr>
          <w:rFonts w:ascii="Google Sans Text" w:cs="Google Sans Text" w:eastAsia="Google Sans Text" w:hAnsi="Google Sans Text"/>
          <w:i w:val="0"/>
          <w:color w:val="1b1c1d"/>
          <w:sz w:val="24"/>
          <w:szCs w:val="24"/>
          <w:rtl w:val="0"/>
        </w:rPr>
        <w:t xml:space="preserve"> Mají nárok na bezplatnou dopravu pravidelnými spoji místní veřejné hromadné dopravy osob (tramvaje, trolejbusy, autobusy, metro).</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Dále jim náleží sleva ve výši 75 % z ceny jízdného ve druhé vozové třídě osobního vlaku a rychlíku ve vnitrostátní přepravě a sleva 75 % v pravidelných vnitrostátních spojích autobusové dopravy.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6C">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Držitelé průkazu ZTP/P:</w:t>
      </w:r>
      <w:r w:rsidDel="00000000" w:rsidR="00000000" w:rsidRPr="00000000">
        <w:rPr>
          <w:rFonts w:ascii="Google Sans Text" w:cs="Google Sans Text" w:eastAsia="Google Sans Text" w:hAnsi="Google Sans Text"/>
          <w:i w:val="0"/>
          <w:color w:val="1b1c1d"/>
          <w:sz w:val="24"/>
          <w:szCs w:val="24"/>
          <w:rtl w:val="0"/>
        </w:rPr>
        <w:t xml:space="preserve"> Mají nárok na stejné slevy na jízdném jako držitelé průkazu ZTP.</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6D">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Přednostní projednávání na úřadech</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Držitelé všech typů průkazů (TP, ZTP i ZTP/P) mají právo na přednost při osobním projednávání svých záležitostí na úřadech a jiných institucích, pokud toto jednání vyžaduje delší čekání, zejména stání.</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Toto právo se však nevztahuje na situace, jako je nákup v obchodech, využívání placených služeb nebo čekání na ošetření a vyšetření ve zdravotnických zařízeních.</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6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Bezplatná doprava průvodce nebo vodicího psa (u ZTP/P)</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 držitele průkazu ZTP/P platí navíc:</w:t>
      </w:r>
    </w:p>
    <w:p w:rsidR="00000000" w:rsidDel="00000000" w:rsidP="00000000" w:rsidRDefault="00000000" w:rsidRPr="00000000" w14:paraId="00000071">
      <w:pPr>
        <w:numPr>
          <w:ilvl w:val="0"/>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Bezplatná doprava průvodce:</w:t>
      </w:r>
      <w:r w:rsidDel="00000000" w:rsidR="00000000" w:rsidRPr="00000000">
        <w:rPr>
          <w:rFonts w:ascii="Google Sans Text" w:cs="Google Sans Text" w:eastAsia="Google Sans Text" w:hAnsi="Google Sans Text"/>
          <w:i w:val="0"/>
          <w:color w:val="1b1c1d"/>
          <w:sz w:val="24"/>
          <w:szCs w:val="24"/>
          <w:rtl w:val="0"/>
        </w:rPr>
        <w:t xml:space="preserve"> Průvodce držitele průkazu ZTP/P má nárok na bezplatnou dopravu ve veřejných hromadných dopravních prostředcích v pravidelné vnitrostátní osobní hromadné dopravě (tj. MHD, autobusy, vlaky).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72">
      <w:pPr>
        <w:numPr>
          <w:ilvl w:val="0"/>
          <w:numId w:val="1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Bezplatná doprava vodicího psa:</w:t>
      </w:r>
      <w:r w:rsidDel="00000000" w:rsidR="00000000" w:rsidRPr="00000000">
        <w:rPr>
          <w:rFonts w:ascii="Google Sans Text" w:cs="Google Sans Text" w:eastAsia="Google Sans Text" w:hAnsi="Google Sans Text"/>
          <w:i w:val="0"/>
          <w:color w:val="1b1c1d"/>
          <w:sz w:val="24"/>
          <w:szCs w:val="24"/>
          <w:rtl w:val="0"/>
        </w:rPr>
        <w:t xml:space="preserve"> Pokud je držitel průkazu ZTP/P úplně nebo prakticky nevidomý a není doprovázen průvodcem, má nárok na bezplatnou dopravu svého vodicího psa.</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73">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Parkovací průkaz</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Držitelé průkazu ZTP nebo ZTP/P mají nárok na vydání speciálního parkovacího průkazu pro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Tento parkovací průkaz je klíčový pro možnost parkování na vyhrazených místech pro invalidy (označených příslušným symbolem) a může poskytovat i další úlevy v silničním provozu, jako je například možnost vjet do některých úseků se zákazem stání po dobu nezbytně nutnou.</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Je zásadní rozlišovat mezi průkazem ZTP/ZTP/P, který vydává Úřad práce ČR, a parkovacím průkazem. Parkovací průkaz vydává obecní úřad obce s rozšířenou působností (zpravidla jeho sociální odbor) na základě předložení platného průkazu ZTP nebo ZTP/P, dokladu totožnosti a aktuální fotografie žadatele.</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Vyřízení parkovacího průkazu je obvykle na počkání, pokud jsou splněny všechny podmínky.</w:t>
      </w:r>
      <w:r w:rsidDel="00000000" w:rsidR="00000000" w:rsidRPr="00000000">
        <w:rPr>
          <w:rFonts w:ascii="Google Sans Text" w:cs="Google Sans Text" w:eastAsia="Google Sans Text" w:hAnsi="Google Sans Text"/>
          <w:i w:val="0"/>
          <w:color w:val="575b5f"/>
          <w:sz w:val="24"/>
          <w:szCs w:val="24"/>
          <w:vertAlign w:val="superscript"/>
          <w:rtl w:val="0"/>
        </w:rPr>
        <w:t xml:space="preserve">27</w:t>
      </w:r>
      <w:r w:rsidDel="00000000" w:rsidR="00000000" w:rsidRPr="00000000">
        <w:rPr>
          <w:rFonts w:ascii="Google Sans Text" w:cs="Google Sans Text" w:eastAsia="Google Sans Text" w:hAnsi="Google Sans Text"/>
          <w:i w:val="0"/>
          <w:color w:val="1b1c1d"/>
          <w:sz w:val="24"/>
          <w:szCs w:val="24"/>
          <w:rtl w:val="0"/>
        </w:rPr>
        <w:t xml:space="preserve"> Průkaz ZTP/ZTP/P je tedy podmínkou pro získání parkovacího průkazu, ale jeho vydání není automatické; žadatel musí o parkovací průkaz aktivně požádat na příslušném obecním úřadě.</w:t>
      </w:r>
    </w:p>
    <w:p w:rsidR="00000000" w:rsidDel="00000000" w:rsidP="00000000" w:rsidRDefault="00000000" w:rsidRPr="00000000" w14:paraId="0000007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 Další úlevy</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Kromě výše uvedených hlavních výhod mohou držitelé průkazů OZP (zejména ZTP a ZTP/P) uplatnit i další nároky a úlevy, které vyplývají z jiných právních předpisů nebo z nabídek různých institucí a poskytovatelů služeb. Mezi ně mohou patřit:</w:t>
      </w:r>
    </w:p>
    <w:p w:rsidR="00000000" w:rsidDel="00000000" w:rsidP="00000000" w:rsidRDefault="00000000" w:rsidRPr="00000000" w14:paraId="00000078">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Daňové úlevy:</w:t>
      </w:r>
      <w:r w:rsidDel="00000000" w:rsidR="00000000" w:rsidRPr="00000000">
        <w:rPr>
          <w:rFonts w:ascii="Google Sans Text" w:cs="Google Sans Text" w:eastAsia="Google Sans Text" w:hAnsi="Google Sans Text"/>
          <w:i w:val="0"/>
          <w:color w:val="1b1c1d"/>
          <w:sz w:val="24"/>
          <w:szCs w:val="24"/>
          <w:rtl w:val="0"/>
        </w:rPr>
        <w:t xml:space="preserve"> Například slevy na dani z příjmů fyzických osob.</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79">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Úlevy na místních poplatcích:</w:t>
      </w:r>
      <w:r w:rsidDel="00000000" w:rsidR="00000000" w:rsidRPr="00000000">
        <w:rPr>
          <w:rFonts w:ascii="Google Sans Text" w:cs="Google Sans Text" w:eastAsia="Google Sans Text" w:hAnsi="Google Sans Text"/>
          <w:i w:val="0"/>
          <w:color w:val="1b1c1d"/>
          <w:sz w:val="24"/>
          <w:szCs w:val="24"/>
          <w:rtl w:val="0"/>
        </w:rPr>
        <w:t xml:space="preserve"> Některé obce mohou poskytovat slevy nebo osvobození od poplatku za komunální odpad, poplatku ze psů apod. Rozsah těchto úlev se liší obec od obce a je třeba se informovat na příslušném obecním úřadě.</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7A">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Osvobození od některých správních poplatků</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7B">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Úlevy v silniční dopravě:</w:t>
      </w:r>
      <w:r w:rsidDel="00000000" w:rsidR="00000000" w:rsidRPr="00000000">
        <w:rPr>
          <w:rFonts w:ascii="Google Sans Text" w:cs="Google Sans Text" w:eastAsia="Google Sans Text" w:hAnsi="Google Sans Text"/>
          <w:i w:val="0"/>
          <w:color w:val="1b1c1d"/>
          <w:sz w:val="24"/>
          <w:szCs w:val="24"/>
          <w:rtl w:val="0"/>
        </w:rPr>
        <w:t xml:space="preserve"> Za určitých podmínek osvobození od dálničního poplatku (pro vozidla přepravující držitele průkazu ZTP nebo ZTP/P, pokud je provozovatelem vozidla postižená osoba sama nebo osoba jí blízká).</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7C">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Slevy na dani z nemovitých věcí</w:t>
      </w:r>
      <w:r w:rsidDel="00000000" w:rsidR="00000000" w:rsidRPr="00000000">
        <w:rPr>
          <w:rFonts w:ascii="Google Sans Text" w:cs="Google Sans Text" w:eastAsia="Google Sans Text" w:hAnsi="Google Sans Text"/>
          <w:i w:val="0"/>
          <w:color w:val="1b1c1d"/>
          <w:sz w:val="24"/>
          <w:szCs w:val="24"/>
          <w:rtl w:val="0"/>
        </w:rPr>
        <w:t xml:space="preserv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7D">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Slevy na vstupném:</w:t>
      </w:r>
      <w:r w:rsidDel="00000000" w:rsidR="00000000" w:rsidRPr="00000000">
        <w:rPr>
          <w:rFonts w:ascii="Google Sans Text" w:cs="Google Sans Text" w:eastAsia="Google Sans Text" w:hAnsi="Google Sans Text"/>
          <w:i w:val="0"/>
          <w:color w:val="1b1c1d"/>
          <w:sz w:val="24"/>
          <w:szCs w:val="24"/>
          <w:rtl w:val="0"/>
        </w:rPr>
        <w:t xml:space="preserve"> Na divadelní a filmová představení, koncerty, sportovní akce a jiné kulturní události. Poskytnutí těchto slev však závisí na rozhodnutí konkrétního pořadatele a není právně nárokovatelné.</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p>
    <w:p w:rsidR="00000000" w:rsidDel="00000000" w:rsidP="00000000" w:rsidRDefault="00000000" w:rsidRPr="00000000" w14:paraId="0000007E">
      <w:pPr>
        <w:numPr>
          <w:ilvl w:val="0"/>
          <w:numId w:val="18"/>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Slevy na telekomunikační služby:</w:t>
      </w:r>
      <w:r w:rsidDel="00000000" w:rsidR="00000000" w:rsidRPr="00000000">
        <w:rPr>
          <w:rFonts w:ascii="Google Sans Text" w:cs="Google Sans Text" w:eastAsia="Google Sans Text" w:hAnsi="Google Sans Text"/>
          <w:i w:val="0"/>
          <w:color w:val="1b1c1d"/>
          <w:sz w:val="24"/>
          <w:szCs w:val="24"/>
          <w:rtl w:val="0"/>
        </w:rPr>
        <w:t xml:space="preserve"> Někteří operátoři mohou nabízet zvýhodněné tarify nebo slevy.</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7F">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Euroklíč:</w:t>
      </w:r>
      <w:r w:rsidDel="00000000" w:rsidR="00000000" w:rsidRPr="00000000">
        <w:rPr>
          <w:rFonts w:ascii="Google Sans Text" w:cs="Google Sans Text" w:eastAsia="Google Sans Text" w:hAnsi="Google Sans Text"/>
          <w:i w:val="0"/>
          <w:color w:val="1b1c1d"/>
          <w:sz w:val="24"/>
          <w:szCs w:val="24"/>
          <w:rtl w:val="0"/>
        </w:rPr>
        <w:t xml:space="preserve"> Univerzální klíč umožňující přístup k veřejným sociálním zařízením, výtahům či plošinám určeným pro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26</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Rozsah těchto "dalších úlev" je velmi variabilní. Některé jsou stanoveny zákonem, jiné závisí na rozhodnutí konkrétní obce (v případě místních poplatků) nebo na obchodní politice soukromých poskytovatelů služeb (komerční slevy). Držitel průkazu by proto měl být aktivní a sám se informovat o možných výhodách ve své lokalitě, u svých dodavatelů energií, pojišťoven a dalších relevantních subjektů.</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Tabulka 2: Přehled klíčových výhod průkazů TP, ZTP a ZTP/P</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Výhoda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Průkaz TP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Průkaz ZTP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Průkaz ZTP/P</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Vyhrazené místo k sezení (veřejná doprava)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(kromě místenkových spojů)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(kromě místenkových spojů)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(kromě místenkových spojů)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Přednost na úřadech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Jízdné MHD (městská hromadná doprava)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Bezplatně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Bezplatně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Jízdné vlak/autobus (vnitrostátní)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Sleva 75 % (2. třída osobní vlak a rychlík; pravidelné autobusové spoje)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Sleva 75 % (2. třída osobní vlak a rychlík; pravidelné autobusové spoje)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Bezplatná doprava průvodce (vnitrostátní)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(veřejná hromadná doprava)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Bezplatná doprava vodicího psa (vnitrostátní)</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(pokud není přítomen průvodce a osoba je nevidomá)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Nárok na parkovací průkaz</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(po splnění dalších podmínek a podání žádosti na obecním úřadě)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Ano (po splnění dalších podmínek a podání žádosti na obecním úřadě)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Orientační další úlevy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Omezené</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Daňové úlevy, úlevy na místních/správních poplatcích, dálniční známka (za podmínek), slevy vstupného (nenárokové) atd.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Daňové úlevy, úlevy na místních/správních poplatcích, dálniční známka (za podmínek), slevy vstupného (nenárokové) atd.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bl>
    <w:p w:rsidR="00000000" w:rsidDel="00000000" w:rsidP="00000000" w:rsidRDefault="00000000" w:rsidRPr="00000000" w14:paraId="000000A7">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 Finanční podpora: Příspěvky pro držitele průkazu</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Kromě výhod spojených přímo s průkazem mohou mít osoby se zdravotním postižením nárok také na různé finanční příspěvky. Dva klíčové příspěvky, které jsou často relevantní pro držitele průkazů ZTP a ZTP/P, jsou příspěvek na mobilitu a příspěvek na zvláštní pomůcku.</w:t>
      </w:r>
    </w:p>
    <w:p w:rsidR="00000000" w:rsidDel="00000000" w:rsidP="00000000" w:rsidRDefault="00000000" w:rsidRPr="00000000" w14:paraId="000000A9">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Příspěvek na mobilitu</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Příspěvek na mobilitu je opakující se nároková peněžitá dávka určená osobám starším 1 roku, které jsou držiteli platného průkazu ZTP nebo ZTP/P (přiznaného podle právní úpravy účinné od 1. ledna 2014).</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Další podmínkou je, že se tyto osoby opakovaně v kalendářním měsíci za úhradu dopravují nebo jsou dopravovány. Splnění této podmínky se prokazuje čestným prohlášením, které je součástí žádosti.</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Příspěvek na mobilitu obecně nenáleží osobám, kterým jsou poskytovány pobytové sociální služby v domově pro osoby se zdravotním postižením, v domově pro seniory, v domově se zvláštním režimem nebo ve zdravotnickém zařízení ústavní péče, existují však výjimky z důvodů hodných zvláštního zřetele.</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AB">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Výše příspěvku:</w:t>
      </w:r>
      <w:r w:rsidDel="00000000" w:rsidR="00000000" w:rsidRPr="00000000">
        <w:rPr>
          <w:rFonts w:ascii="Google Sans Text" w:cs="Google Sans Text" w:eastAsia="Google Sans Text" w:hAnsi="Google Sans Text"/>
          <w:i w:val="0"/>
          <w:color w:val="1b1c1d"/>
          <w:sz w:val="24"/>
          <w:szCs w:val="24"/>
          <w:rtl w:val="0"/>
        </w:rPr>
        <w:t xml:space="preserve"> Standardní výše příspěvku na mobilitu činí 900 Kč měsíčně.</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Pro osoby, které po celý kalendářní měsíc využívají zdravotnický prostředek pro dlouhodobou domácí oxygenoterapii nebo zdravotnický prostředek pro domácí plicní umělou ventilaci, činí výše příspěvku 2900 Kč měsíčně. Tuto skutečnost je nutné doložit potvrzením od příslušné zdravotní pojišťovny.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AC">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Výplata:</w:t>
      </w:r>
      <w:r w:rsidDel="00000000" w:rsidR="00000000" w:rsidRPr="00000000">
        <w:rPr>
          <w:rFonts w:ascii="Google Sans Text" w:cs="Google Sans Text" w:eastAsia="Google Sans Text" w:hAnsi="Google Sans Text"/>
          <w:i w:val="0"/>
          <w:color w:val="1b1c1d"/>
          <w:sz w:val="24"/>
          <w:szCs w:val="24"/>
          <w:rtl w:val="0"/>
        </w:rPr>
        <w:t xml:space="preserve"> Příspěvek se vyplácí zpětně, tedy za kalendářní měsíc, ve kterém byly splněny podmínky nároku. Může být vyplácen měsíčně nebo na žádost příjemce souhrnně jednou za čtvrtletí.</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p>
    <w:p w:rsidR="00000000" w:rsidDel="00000000" w:rsidP="00000000" w:rsidRDefault="00000000" w:rsidRPr="00000000" w14:paraId="000000AD">
      <w:pPr>
        <w:numPr>
          <w:ilvl w:val="0"/>
          <w:numId w:val="1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Podání žádosti:</w:t>
      </w:r>
      <w:r w:rsidDel="00000000" w:rsidR="00000000" w:rsidRPr="00000000">
        <w:rPr>
          <w:rFonts w:ascii="Google Sans Text" w:cs="Google Sans Text" w:eastAsia="Google Sans Text" w:hAnsi="Google Sans Text"/>
          <w:i w:val="0"/>
          <w:color w:val="1b1c1d"/>
          <w:sz w:val="24"/>
          <w:szCs w:val="24"/>
          <w:rtl w:val="0"/>
        </w:rPr>
        <w:t xml:space="preserve"> Žádost o příspěvek na mobilitu se podává na příslušném kontaktním pracovišti Úřadu práce ČR.</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Je velmi praktické a doporučuje se podat žádost o příspěvek na mobilitu současně s žádostí o přiznání průkazu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r w:rsidDel="00000000" w:rsidR="00000000" w:rsidRPr="00000000">
        <w:rPr>
          <w:rFonts w:ascii="Google Sans Text" w:cs="Google Sans Text" w:eastAsia="Google Sans Text" w:hAnsi="Google Sans Text"/>
          <w:i w:val="0"/>
          <w:color w:val="1b1c1d"/>
          <w:sz w:val="24"/>
          <w:szCs w:val="24"/>
          <w:rtl w:val="0"/>
        </w:rPr>
        <w:t xml:space="preserve"> Pokud totiž žadatel s podáním žádosti o příspěvek na mobilitu vyčká až na fyzické vydání průkazu OZP, může se zbytečně připravit o několik měsíců tohoto příspěvku. Příspěvek na mobilitu se totiž (při splnění všech podmínek) vyplácí již ode dne podání žádosti o něj.</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AF">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Příspěvek na zvláštní pomůcku (včetně stavebních úprav)</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Příspěvek na zvláštní pomůcku je určen osobám s těžkou vadou nosného nebo pohybového ústrojí, těžkým sluchovým postižením, těžkým zrakovým postižením nebo osobám se zdravotním postižením interní povahy, které způsobuje těžké omezení pohyblivosti.</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Zdravotní stav žadatele musí odpovídat některé z diagnóz či funkčních postižení uvedených v příloze zákona č. 329/2011 Sb. a zároveň nesmí být přítomny zdravotní stavy, které přiznání příspěvku vylučují.</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Zvláštní pomůcka, na kterou je příspěvek žádán, musí osobě umožnit sebeobsluhu, nebo ji potřebuje k realizaci pracovního uplatnění, k přípravě na budoucí povolání, k získávání informací, ke vzdělávání nebo ke styku s okolím.</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1">
      <w:pPr>
        <w:numPr>
          <w:ilvl w:val="0"/>
          <w:numId w:val="2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Věkové podmínky:</w:t>
      </w:r>
      <w:r w:rsidDel="00000000" w:rsidR="00000000" w:rsidRPr="00000000">
        <w:rPr>
          <w:rFonts w:ascii="Google Sans Text" w:cs="Google Sans Text" w:eastAsia="Google Sans Text" w:hAnsi="Google Sans Text"/>
          <w:i w:val="0"/>
          <w:color w:val="1b1c1d"/>
          <w:sz w:val="24"/>
          <w:szCs w:val="24"/>
          <w:rtl w:val="0"/>
        </w:rPr>
        <w:t xml:space="preserve"> Nárok na příspěvek má osoba starší 1 roku. Pro některé specifické pomůcky platí vyšší věková hranice:</w:t>
      </w:r>
    </w:p>
    <w:p w:rsidR="00000000" w:rsidDel="00000000" w:rsidP="00000000" w:rsidRDefault="00000000" w:rsidRPr="00000000" w14:paraId="000000B2">
      <w:pPr>
        <w:numPr>
          <w:ilvl w:val="1"/>
          <w:numId w:val="21"/>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jc w:val="both"/>
      </w:pPr>
      <w:r w:rsidDel="00000000" w:rsidR="00000000" w:rsidRPr="00000000">
        <w:rPr>
          <w:rFonts w:ascii="Google Sans Text" w:cs="Google Sans Text" w:eastAsia="Google Sans Text" w:hAnsi="Google Sans Text"/>
          <w:i w:val="0"/>
          <w:color w:val="1b1c1d"/>
          <w:sz w:val="24"/>
          <w:szCs w:val="24"/>
          <w:rtl w:val="0"/>
        </w:rPr>
        <w:t xml:space="preserve">Pro pořízení motorového vozidla, schodolezu, stropního zvedacího systému, svislé zdvihací plošiny, šikmé zdvihací plošiny, schodišťové sedačky nebo na úpravu bytu musí být osoba starší 3 let.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3">
      <w:pPr>
        <w:numPr>
          <w:ilvl w:val="1"/>
          <w:numId w:val="2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jc w:val="both"/>
      </w:pPr>
      <w:r w:rsidDel="00000000" w:rsidR="00000000" w:rsidRPr="00000000">
        <w:rPr>
          <w:rFonts w:ascii="Google Sans Text" w:cs="Google Sans Text" w:eastAsia="Google Sans Text" w:hAnsi="Google Sans Text"/>
          <w:i w:val="0"/>
          <w:color w:val="1b1c1d"/>
          <w:sz w:val="24"/>
          <w:szCs w:val="24"/>
          <w:rtl w:val="0"/>
        </w:rPr>
        <w:t xml:space="preserve">Pro pořízení vodicího psa musí být osoba starší 15 let.</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4">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Na co lze žádat:</w:t>
      </w:r>
      <w:r w:rsidDel="00000000" w:rsidR="00000000" w:rsidRPr="00000000">
        <w:rPr>
          <w:rFonts w:ascii="Google Sans Text" w:cs="Google Sans Text" w:eastAsia="Google Sans Text" w:hAnsi="Google Sans Text"/>
          <w:i w:val="0"/>
          <w:color w:val="1b1c1d"/>
          <w:sz w:val="24"/>
          <w:szCs w:val="24"/>
          <w:rtl w:val="0"/>
        </w:rPr>
        <w:t xml:space="preserve"> Seznam druhů a typů zvláštních pomůcek, na jejichž pořízení lze příspěvek poskytnout, je obsažen ve vyhlášce č. 388/2011 Sb..</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Mezi často žádané pomůcky patří například motorové vozidlo, stavební úpravy bytu (např. úprava koupelny a WC na bezbariérové, rozšíření dveří), schodolez, stropní zvedací systém, svislá či šikmá zdvihací plošina, schodišťová sedačka.</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Příspěvek lze za určitých podmínek poskytnout i na pomůcku, která ve vyhlášce explicitně uvedena není, pokud ji krajská pobočka Úřadu práce shledá jako srovnatelnou s některou z pomůcek ve vyhlášce uvedených.</w:t>
      </w:r>
      <w:r w:rsidDel="00000000" w:rsidR="00000000" w:rsidRPr="00000000">
        <w:rPr>
          <w:rFonts w:ascii="Google Sans Text" w:cs="Google Sans Text" w:eastAsia="Google Sans Text" w:hAnsi="Google Sans Text"/>
          <w:i w:val="0"/>
          <w:color w:val="575b5f"/>
          <w:sz w:val="24"/>
          <w:szCs w:val="24"/>
          <w:vertAlign w:val="superscript"/>
          <w:rtl w:val="0"/>
        </w:rPr>
        <w:t xml:space="preserve">24</w:t>
      </w:r>
    </w:p>
    <w:p w:rsidR="00000000" w:rsidDel="00000000" w:rsidP="00000000" w:rsidRDefault="00000000" w:rsidRPr="00000000" w14:paraId="000000B5">
      <w:pPr>
        <w:numPr>
          <w:ilvl w:val="0"/>
          <w:numId w:val="2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Výše příspěvku a spoluúčast:</w:t>
      </w:r>
    </w:p>
    <w:p w:rsidR="00000000" w:rsidDel="00000000" w:rsidP="00000000" w:rsidRDefault="00000000" w:rsidRPr="00000000" w14:paraId="000000B6">
      <w:pPr>
        <w:numPr>
          <w:ilvl w:val="1"/>
          <w:numId w:val="2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Pomůcky s cenou do 10 000 Kč:</w:t>
      </w:r>
      <w:r w:rsidDel="00000000" w:rsidR="00000000" w:rsidRPr="00000000">
        <w:rPr>
          <w:rFonts w:ascii="Google Sans Text" w:cs="Google Sans Text" w:eastAsia="Google Sans Text" w:hAnsi="Google Sans Text"/>
          <w:i w:val="0"/>
          <w:color w:val="1b1c1d"/>
          <w:sz w:val="24"/>
          <w:szCs w:val="24"/>
          <w:rtl w:val="0"/>
        </w:rPr>
        <w:t xml:space="preserve"> Příspěvek se poskytuje, pokud příjem osoby a s ní společně posuzovaných osob je nižší než osminásobek částky životního minima jednotlivce nebo životního minima společně posuzovaných osob. Spoluúčast žadatele činí 1 000 Kč.</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7">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Pomůcky s cenou nad 10 000 Kč:</w:t>
      </w:r>
      <w:r w:rsidDel="00000000" w:rsidR="00000000" w:rsidRPr="00000000">
        <w:rPr>
          <w:rFonts w:ascii="Google Sans Text" w:cs="Google Sans Text" w:eastAsia="Google Sans Text" w:hAnsi="Google Sans Text"/>
          <w:i w:val="0"/>
          <w:color w:val="1b1c1d"/>
          <w:sz w:val="24"/>
          <w:szCs w:val="24"/>
          <w:rtl w:val="0"/>
        </w:rPr>
        <w:t xml:space="preserve"> Spoluúčast žadatele činí 10 % z předpokládané nebo již zaplacené ceny pomůcky. Maximální výše příspěvku je stanovena na 350 000 Kč. Výjimkou je svislá nebo šikmá zdvihací plošina, kde může být maximální výše příspěvku až 500 000 Kč.</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Pokud osoba nemá dostatek finančních prostředků na úhradu stanovené spoluúčasti, může krajská pobočka Úřadu práce s přihlédnutím k celkovým sociálním a majetkovým poměrům a míře využívání pomůcky určit nižší míru spoluúčasti, minimálně však 1 000 Kč.</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8">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Součet vyplacených příspěvků:</w:t>
      </w:r>
      <w:r w:rsidDel="00000000" w:rsidR="00000000" w:rsidRPr="00000000">
        <w:rPr>
          <w:rFonts w:ascii="Google Sans Text" w:cs="Google Sans Text" w:eastAsia="Google Sans Text" w:hAnsi="Google Sans Text"/>
          <w:i w:val="0"/>
          <w:color w:val="1b1c1d"/>
          <w:sz w:val="24"/>
          <w:szCs w:val="24"/>
          <w:rtl w:val="0"/>
        </w:rPr>
        <w:t xml:space="preserve"> Celkový součet příspěvků na zvláštní pomůcku vyplacených jedné osobě nesmí v období 60 kalendářních měsíců po sobě jdoucích přesáhnout částku 800 000 Kč (respektive 850 000 Kč, pokud byl v tomto období poskytnut příspěvek na pořízení svislé nebo šikmé zdvihací plošiny).</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9">
      <w:pPr>
        <w:numPr>
          <w:ilvl w:val="1"/>
          <w:numId w:val="2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Příspěvek na pořízení motorového vozidla:</w:t>
      </w:r>
      <w:r w:rsidDel="00000000" w:rsidR="00000000" w:rsidRPr="00000000">
        <w:rPr>
          <w:rFonts w:ascii="Google Sans Text" w:cs="Google Sans Text" w:eastAsia="Google Sans Text" w:hAnsi="Google Sans Text"/>
          <w:i w:val="0"/>
          <w:color w:val="1b1c1d"/>
          <w:sz w:val="24"/>
          <w:szCs w:val="24"/>
          <w:rtl w:val="0"/>
        </w:rPr>
        <w:t xml:space="preserve"> Výše tohoto příspěvku se odvíjí od příjmu žadatele a s ním společně posuzovaných osob. Od 1. ledna 2025 se pohybuje v rozmezí od 185 000 Kč do 285 000 Kč.</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BA">
      <w:pPr>
        <w:numPr>
          <w:ilvl w:val="0"/>
          <w:numId w:val="2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Specifika u stavebních úprav:</w:t>
      </w:r>
      <w:r w:rsidDel="00000000" w:rsidR="00000000" w:rsidRPr="00000000">
        <w:rPr>
          <w:rFonts w:ascii="Google Sans Text" w:cs="Google Sans Text" w:eastAsia="Google Sans Text" w:hAnsi="Google Sans Text"/>
          <w:i w:val="0"/>
          <w:color w:val="1b1c1d"/>
          <w:sz w:val="24"/>
          <w:szCs w:val="24"/>
          <w:rtl w:val="0"/>
        </w:rPr>
        <w:t xml:space="preserve"> Pro poskytnutí příspěvku na stavební úpravy bytu či domu (např. na svislou/šikmou zdvihací plošinu, schodišťovou sedačku, stropní zvedací systém) je nutný souhlas vlastníka nemovitosti s provedením úpravy a provozem zařízení, pokud žadatel není sám vlastníkem.</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Příspěvek na svislou nebo šikmou zdvihací plošinu se poskytne pouze tehdy, nelze-li bariéru v bytě či domě odstranit pomocí schodolezu. Žadatel je v takovém případě povinen předložit alespoň dva návrhy řešení odstranění bariéry, včetně cenové kalkulace, aby mohla být posouzena podmínka nejmenší ekonomické náročnosti.</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Je důležité vědět, že příspěvek na úpravu bytu je určen k odstranění stávajících bariér, nikoli k vybudování zcela nového objektu či zařízení (např. k vybudování nové koupelny v části bytu, kde dříve žádná nebyla).</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 příspěvku na zvláštní pomůcku, zejména pokud se jedná o nákladné stavební úpravy nebo drahé technologické pomůcky, je naprosto klíčové pečlivé plánování a shromáždění veškeré potřebné dokumentace ještě před podáním žádosti. To zahrnuje například získání cenových nabídek od více dodavatelů, zajištění souhlasu vlastníka nemovitosti (je-li to relevantní), případně technické dokumentace. Podmínka "nejmenší ekonomické náročnosti"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znamená, že Úřad práce bude posuzovat, zda navrhované řešení je pro daný účel adekvátní a zároveň cenově co nejvýhodnější. Žadatel by měl být připraven toto doložit.</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Důležitou informací je také možnost žádat o příspěvek na zvláštní pomůcku i zpětně, a to až do 12 kalendářních měsíců od data jejího zakoupení.</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Tato možnost může být užitečná pro osoby, které si pomůcku pořídily v naléhavé situaci z vlastních prostředků a o možnosti získání příspěvku se dozvěděly až později.</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Tabulka 3: Přehled klíčových finančních příspěvků</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i w:val="0"/>
          <w:color w:val="1b1c1d"/>
          <w:sz w:val="24"/>
          <w:szCs w:val="24"/>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Typ příspěvku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Kdo má nárok (stručně)</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Výše příspěvku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Klíčové podmínky / Specifika</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Příspěvek na mobilitu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Držitelé průkazu ZTP nebo ZTP/P (přiznaného po 1.1.2014), starší 1 roku, kteří se opakovaně za úhradu dopravují/jsou dopravováni.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Standardně 900 Kč/měsíc. 2900 Kč/měsíc pro osoby na domácí oxygenoterapii/plicní ventilaci.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Nutné čestné prohlášení o dopravování. Není pro osoby v některých typech pobytových sociálních služeb (s výjimkami). Doporučeno žádat současně s průkazem OZP. </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Příspěvek na zvláštní pomůcku</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Osoby s těžkou vadou nosného/pohybového ústrojí, těžkým sluchovým/zrakovým postižením, nebo interním postižením s těžkým omezením pohyblivosti, jejichž stav odpovídá zákonné příloze. Věkové limity pro některé pomůcky.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Odvíjí se od ceny pomůcky a příjmu žadatele. Spoluúčast 10 % (min. 1000 Kč) u pomůcek nad 10 000 Kč; 1000 Kč u pomůcek do 10 000 Kč (při nízkém příjmu). Max. 350 000 Kč (plošiny až 500 000 Kč). Motorové vozidlo 185 000 – 285 000 Kč. Limit 800 000 Kč / 850 000 Kč za 60 měsíců.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Pomůcka musí umožnit sebeobsluhu, práci, vzdělávání atd. Seznam pomůcek ve vyhlášce č. 388/2011 Sb. U stavebních úprav souhlas vlastníka, případně 2 cenové nabídky. Možnost žádat až 12 měsíců zpětně. </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tc>
      </w:tr>
    </w:tbl>
    <w:p w:rsidR="00000000" w:rsidDel="00000000" w:rsidP="00000000" w:rsidRDefault="00000000" w:rsidRPr="00000000" w14:paraId="000000CB">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VIII. Právní rámec</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Celý systém poskytování průkazů osobám se zdravotním postižením a souvisejících dávek a výhod je upraven několika klíčovými právními předpisy.</w:t>
      </w:r>
    </w:p>
    <w:p w:rsidR="00000000" w:rsidDel="00000000" w:rsidP="00000000" w:rsidRDefault="00000000" w:rsidRPr="00000000" w14:paraId="000000C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Zákon č. 329/2011 Sb., o poskytování dávek osobám se zdravotním postižením a o změně souvisejících zákonů, ve znění pozdějších předpisů</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Toto je základní a nejdůležitější právní norma, která komplexně upravuje problematiku průkazů OZP, příspěvku na mobilitu a příspěvku na zvláštní pomůcku.</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Tento zákon definuje:</w:t>
      </w:r>
    </w:p>
    <w:p w:rsidR="00000000" w:rsidDel="00000000" w:rsidP="00000000" w:rsidRDefault="00000000" w:rsidRPr="00000000" w14:paraId="000000CF">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Okruh oprávněných osob (kdo má na průkaz a dávky nárok).</w:t>
      </w:r>
    </w:p>
    <w:p w:rsidR="00000000" w:rsidDel="00000000" w:rsidP="00000000" w:rsidRDefault="00000000" w:rsidRPr="00000000" w14:paraId="000000D0">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Druhy dávek a jejich účel.</w:t>
      </w:r>
    </w:p>
    <w:p w:rsidR="00000000" w:rsidDel="00000000" w:rsidP="00000000" w:rsidRDefault="00000000" w:rsidRPr="00000000" w14:paraId="000000D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Podmínky nároku na jednotlivé dávky a průkaz.</w:t>
      </w:r>
    </w:p>
    <w:p w:rsidR="00000000" w:rsidDel="00000000" w:rsidP="00000000" w:rsidRDefault="00000000" w:rsidRPr="00000000" w14:paraId="000000D2">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Řízení o přiznání dávek a průkazu.</w:t>
      </w:r>
    </w:p>
    <w:p w:rsidR="00000000" w:rsidDel="00000000" w:rsidP="00000000" w:rsidRDefault="00000000" w:rsidRPr="00000000" w14:paraId="000000D3">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Práva a povinnosti žadatelů a příjemců dávek.</w:t>
      </w:r>
    </w:p>
    <w:p w:rsidR="00000000" w:rsidDel="00000000" w:rsidP="00000000" w:rsidRDefault="00000000" w:rsidRPr="00000000" w14:paraId="000000D4">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i w:val="0"/>
          <w:color w:val="1b1c1d"/>
          <w:sz w:val="24"/>
          <w:szCs w:val="24"/>
          <w:rtl w:val="0"/>
        </w:rPr>
        <w:t xml:space="preserve">Některé benefity vyplývající z držení průkazu OZP.</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Znalost alespoň základních ustanovení tohoto zákona může být pro žadatele užitečná, ačkoliv tato příručka se snaží klíčové informace zprostředkovat srozumitelnou formou.</w:t>
      </w:r>
    </w:p>
    <w:p w:rsidR="00000000" w:rsidDel="00000000" w:rsidP="00000000" w:rsidRDefault="00000000" w:rsidRPr="00000000" w14:paraId="000000D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Vyhláška č. 388/2011 Sb., kterou se provádějí některá ustanovení zákona o poskytování dávek osobám se zdravotním postižením, ve znění pozdějších předpisů</w:t>
      </w:r>
    </w:p>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Tato vyhláška je prováděcím předpisem k výše uvedenému zákonu č. 329/2011 Sb..</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Její význam spočívá především v tom, že detailně specifikuje:</w:t>
      </w:r>
    </w:p>
    <w:p w:rsidR="00000000" w:rsidDel="00000000" w:rsidP="00000000" w:rsidRDefault="00000000" w:rsidRPr="00000000" w14:paraId="000000D8">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Zdravotní stavy pro přiznání průkazu OZP:</w:t>
      </w:r>
      <w:r w:rsidDel="00000000" w:rsidR="00000000" w:rsidRPr="00000000">
        <w:rPr>
          <w:rFonts w:ascii="Google Sans Text" w:cs="Google Sans Text" w:eastAsia="Google Sans Text" w:hAnsi="Google Sans Text"/>
          <w:i w:val="0"/>
          <w:color w:val="1b1c1d"/>
          <w:sz w:val="24"/>
          <w:szCs w:val="24"/>
          <w:rtl w:val="0"/>
        </w:rPr>
        <w:t xml:space="preserve"> Příloha č. 4 této vyhlášky obsahuje taxativní výčet zdravotních stavů, které se považují za podstatné omezení schopnosti pohyblivosti a orientace pro účely přiznání jednotlivých typů průkazů (TP, ZTP, ZTP/P).</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D9">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Seznam druhů a typů zvláštních pomůcek:</w:t>
      </w:r>
      <w:r w:rsidDel="00000000" w:rsidR="00000000" w:rsidRPr="00000000">
        <w:rPr>
          <w:rFonts w:ascii="Google Sans Text" w:cs="Google Sans Text" w:eastAsia="Google Sans Text" w:hAnsi="Google Sans Text"/>
          <w:i w:val="0"/>
          <w:color w:val="1b1c1d"/>
          <w:sz w:val="24"/>
          <w:szCs w:val="24"/>
          <w:rtl w:val="0"/>
        </w:rPr>
        <w:t xml:space="preserve"> Vyhláška obsahuje seznam zvláštních pomůcek, na jejichž pořízení lze poskytnout příspěvek.</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Ačkoliv tato příručka shrnuje nejdůležitější informace z těchto právních předpisů, je dobré vědět, že plné znění zákonů a vyhlášek je veřejně dostupné online, například na portálu Zákony pro lidi (www.zakonyprolidi.cz). To může být užitečné pro ty, kteří by si chtěli dohledat velmi specifické detaily nebo přesné formulace. Cílem této příručky však není, aby laik musel podrobně studovat celé právní texty, ale aby získal srozumitelný a prakticky využitelný návod.</w:t>
      </w:r>
    </w:p>
    <w:p w:rsidR="00000000" w:rsidDel="00000000" w:rsidP="00000000" w:rsidRDefault="00000000" w:rsidRPr="00000000" w14:paraId="000000DB">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IX. Co dělat v případě problémů nebo změn?</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 průběhu vyřizování žádosti nebo i po přiznání průkazu mohou nastat situace, které vyžadují další kroky ze strany žadatele či držitele průkazu.</w:t>
      </w:r>
    </w:p>
    <w:p w:rsidR="00000000" w:rsidDel="00000000" w:rsidP="00000000" w:rsidRDefault="00000000" w:rsidRPr="00000000" w14:paraId="000000DD">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Odvolání proti rozhodnutí Úřadu práce</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Pokud žadatel nesouhlasí s rozhodnutím, které Úřad práce ČR vydal (například pokud mu nebyl přiznán průkaz, byl mu přiznán nižší stupeň průkazu, než očekával, nebo mu byl zamítnut nárok na příspěvek), má právo se proti tomuto rozhodnutí odvolat.</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DF">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Lhůta pro podání odvolání:</w:t>
      </w:r>
      <w:r w:rsidDel="00000000" w:rsidR="00000000" w:rsidRPr="00000000">
        <w:rPr>
          <w:rFonts w:ascii="Google Sans Text" w:cs="Google Sans Text" w:eastAsia="Google Sans Text" w:hAnsi="Google Sans Text"/>
          <w:i w:val="0"/>
          <w:color w:val="1b1c1d"/>
          <w:sz w:val="24"/>
          <w:szCs w:val="24"/>
          <w:rtl w:val="0"/>
        </w:rPr>
        <w:t xml:space="preserve"> Odvolání je nutné podat do 15 dnů ode dne doručení písemného rozhodnutí Úřadu práce.</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E0">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Kam podat odvolání:</w:t>
      </w:r>
      <w:r w:rsidDel="00000000" w:rsidR="00000000" w:rsidRPr="00000000">
        <w:rPr>
          <w:rFonts w:ascii="Google Sans Text" w:cs="Google Sans Text" w:eastAsia="Google Sans Text" w:hAnsi="Google Sans Text"/>
          <w:i w:val="0"/>
          <w:color w:val="1b1c1d"/>
          <w:sz w:val="24"/>
          <w:szCs w:val="24"/>
          <w:rtl w:val="0"/>
        </w:rPr>
        <w:t xml:space="preserve"> Odvolání se podává u toho Úřadu práce ČR (krajské pobočky), který napadené rozhodnutí vydal.</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E1">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Kdo o odvolání rozhoduje:</w:t>
      </w:r>
      <w:r w:rsidDel="00000000" w:rsidR="00000000" w:rsidRPr="00000000">
        <w:rPr>
          <w:rFonts w:ascii="Google Sans Text" w:cs="Google Sans Text" w:eastAsia="Google Sans Text" w:hAnsi="Google Sans Text"/>
          <w:i w:val="0"/>
          <w:color w:val="1b1c1d"/>
          <w:sz w:val="24"/>
          <w:szCs w:val="24"/>
          <w:rtl w:val="0"/>
        </w:rPr>
        <w:t xml:space="preserve"> O odvolání rozhoduje Ministerstvo práce a sociálních věcí (MPSV). V rámci odvolacího řízení dochází k novému posouzení zdravotního stavu, které provádějí specializované posudkové komise MPSV.</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 odvolání je důležité uvést konkrétní důvody nesouhlasu s původním rozhodnutím a případně doložit nové skutečnosti nebo lékařské zprávy, které nebyly v prvoinstančním řízení k dispozici, nebo lépe argumentovat již předložené podklady.</w:t>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Odvolací řízení může být časově náročné. Posudek posudkové komise MPSV může trvat i 60 dnů a celkové vyřízení odvolání se může protáhnout na půl roku i déle.</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r w:rsidDel="00000000" w:rsidR="00000000" w:rsidRPr="00000000">
        <w:rPr>
          <w:rFonts w:ascii="Google Sans Text" w:cs="Google Sans Text" w:eastAsia="Google Sans Text" w:hAnsi="Google Sans Text"/>
          <w:i w:val="0"/>
          <w:color w:val="1b1c1d"/>
          <w:sz w:val="24"/>
          <w:szCs w:val="24"/>
          <w:rtl w:val="0"/>
        </w:rPr>
        <w:t xml:space="preserve"> Úspěšnost odvolání často závisí na kvalitě nově předložených nebo lépe prezentovaných lékařských podkladů a na síle argumentace. Pouhé konstatování "nesouhlasím s rozhodnutím" obvykle nestačí. Je klíčové, aby odvolání bylo pečlivě odůvodněno a co nejlépe podloženo relevantními důkazy, zejména aktuálními a podrobnými lékařskými zprávami zdůrazňujícími funkční omezení.</w:t>
      </w:r>
    </w:p>
    <w:p w:rsidR="00000000" w:rsidDel="00000000" w:rsidP="00000000" w:rsidRDefault="00000000" w:rsidRPr="00000000" w14:paraId="000000E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Ztráta, poškození průkazu, změna jména či trvalého bydliště</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Držitel průkazu OZP má povinnost udržovat údaje na průkazu aktuální a v případě některých událostí podniknout příslušné kroky:</w:t>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Ztráta nebo poškození průkazu:</w:t>
      </w:r>
      <w:r w:rsidDel="00000000" w:rsidR="00000000" w:rsidRPr="00000000">
        <w:rPr>
          <w:rFonts w:ascii="Google Sans Text" w:cs="Google Sans Text" w:eastAsia="Google Sans Text" w:hAnsi="Google Sans Text"/>
          <w:i w:val="0"/>
          <w:color w:val="1b1c1d"/>
          <w:sz w:val="24"/>
          <w:szCs w:val="24"/>
          <w:rtl w:val="0"/>
        </w:rPr>
        <w:t xml:space="preserve"> V případě ztráty, odcizení nebo vážného poškození průkazu je nutné tuto skutečnost neprodleně ohlásit na příslušném kontaktním pracovišti Úřadu práce ČR podle místa trvalého bydliště. Pro vydání duplikátu průkazu je třeba předložit doklad totožnosti a jednu aktuální fotografii pasového formátu. Nový průkaz je obvykle vydán přibližně do 3 týdnů. Za vydání duplikátu se platí správní poplatek, který může být v případě ztráty vyšší (např. 200 Kč) než standardní poplatek za vydání.</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Změna jména nebo příjmení:</w:t>
      </w:r>
      <w:r w:rsidDel="00000000" w:rsidR="00000000" w:rsidRPr="00000000">
        <w:rPr>
          <w:rFonts w:ascii="Google Sans Text" w:cs="Google Sans Text" w:eastAsia="Google Sans Text" w:hAnsi="Google Sans Text"/>
          <w:i w:val="0"/>
          <w:color w:val="1b1c1d"/>
          <w:sz w:val="24"/>
          <w:szCs w:val="24"/>
          <w:rtl w:val="0"/>
        </w:rPr>
        <w:t xml:space="preserve"> Jakoukoliv změnu jména či příjmení (například po svatbě) je držitel průkazu povinen ohlásit Úřadu práce. Zpravidla je nutné se dostavit osobně, předložit doklad prokazující změnu jména (např. nový občanský průkaz, oddací list) a dodat novou aktuální fotografii pasového formátu pro vydání průkazu s aktualizovanými údaji.</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Změna trvalého bydliště:</w:t>
      </w:r>
      <w:r w:rsidDel="00000000" w:rsidR="00000000" w:rsidRPr="00000000">
        <w:rPr>
          <w:rFonts w:ascii="Google Sans Text" w:cs="Google Sans Text" w:eastAsia="Google Sans Text" w:hAnsi="Google Sans Text"/>
          <w:i w:val="0"/>
          <w:color w:val="1b1c1d"/>
          <w:sz w:val="24"/>
          <w:szCs w:val="24"/>
          <w:rtl w:val="0"/>
        </w:rPr>
        <w:t xml:space="preserve"> Také změnu trvalého bydliště je nutné písemně oznámit příslušnému Úřadu práce ČR.</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240"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Včasné nahlášení těchto změn je důležité, aby nedocházelo k problémům při prokazování nároků spojených s průkazem. Například neplatný průkaz z důvodu neaktuální fotografie, jména nebo adresy by mohl vést k neuznání slevy na jízdném nebo jiných výhod.</w:t>
      </w:r>
    </w:p>
    <w:p w:rsidR="00000000" w:rsidDel="00000000" w:rsidP="00000000" w:rsidRDefault="00000000" w:rsidRPr="00000000" w14:paraId="000000EA">
      <w:pPr>
        <w:pStyle w:val="Heading2"/>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X. Závěrečný souhrn a klíčové body k zapamatování</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Proces žádosti o průkaz osoby se zdravotním postižením a související dávky může být komplexní. Následující body shrnují nejdůležitější aspekty, na které by žadatelé neměli zapomenout:</w:t>
      </w:r>
    </w:p>
    <w:p w:rsidR="00000000" w:rsidDel="00000000" w:rsidP="00000000" w:rsidRDefault="00000000" w:rsidRPr="00000000" w14:paraId="000000EC">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A. Rekapitulace nejdůležitějších kroků</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12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Cesta k získání průkazu OZP a případných příspěvků obvykle zahrnuje:</w:t>
      </w:r>
    </w:p>
    <w:p w:rsidR="00000000" w:rsidDel="00000000" w:rsidP="00000000" w:rsidRDefault="00000000" w:rsidRPr="00000000" w14:paraId="000000EE">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jc w:val="both"/>
      </w:pPr>
      <w:r w:rsidDel="00000000" w:rsidR="00000000" w:rsidRPr="00000000">
        <w:rPr>
          <w:rFonts w:ascii="Google Sans Text" w:cs="Google Sans Text" w:eastAsia="Google Sans Text" w:hAnsi="Google Sans Text"/>
          <w:i w:val="0"/>
          <w:color w:val="1b1c1d"/>
          <w:sz w:val="24"/>
          <w:szCs w:val="24"/>
          <w:rtl w:val="0"/>
        </w:rPr>
        <w:t xml:space="preserve">Shromáždění kompletní a aktuální lékařské dokumentace.</w:t>
      </w:r>
    </w:p>
    <w:p w:rsidR="00000000" w:rsidDel="00000000" w:rsidP="00000000" w:rsidRDefault="00000000" w:rsidRPr="00000000" w14:paraId="000000E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i w:val="0"/>
          <w:color w:val="1b1c1d"/>
          <w:sz w:val="24"/>
          <w:szCs w:val="24"/>
          <w:rtl w:val="0"/>
        </w:rPr>
        <w:t xml:space="preserve">Vyplnění a podání "Žádosti o přiznání průkazu osoby se zdravotním postižením" na příslušném Úřadu práce ČR (elektronicky, osobně, nebo poštou).</w:t>
      </w:r>
    </w:p>
    <w:p w:rsidR="00000000" w:rsidDel="00000000" w:rsidP="00000000" w:rsidRDefault="00000000" w:rsidRPr="00000000" w14:paraId="000000F0">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i w:val="0"/>
          <w:color w:val="1b1c1d"/>
          <w:sz w:val="24"/>
          <w:szCs w:val="24"/>
          <w:rtl w:val="0"/>
        </w:rPr>
        <w:t xml:space="preserve">Absolvování procesu posouzení zdravotního stavu Lékařskou posudkovou službou (na základě dokumentace).</w:t>
      </w:r>
    </w:p>
    <w:p w:rsidR="00000000" w:rsidDel="00000000" w:rsidP="00000000" w:rsidRDefault="00000000" w:rsidRPr="00000000" w14:paraId="000000F1">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i w:val="0"/>
          <w:color w:val="1b1c1d"/>
          <w:sz w:val="24"/>
          <w:szCs w:val="24"/>
          <w:rtl w:val="0"/>
        </w:rPr>
        <w:t xml:space="preserve">Obdržení rozhodnutí od Úřadu práce ČR.</w:t>
      </w:r>
    </w:p>
    <w:p w:rsidR="00000000" w:rsidDel="00000000" w:rsidP="00000000" w:rsidRDefault="00000000" w:rsidRPr="00000000" w14:paraId="000000F2">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jc w:val="both"/>
      </w:pPr>
      <w:r w:rsidDel="00000000" w:rsidR="00000000" w:rsidRPr="00000000">
        <w:rPr>
          <w:rFonts w:ascii="Google Sans Text" w:cs="Google Sans Text" w:eastAsia="Google Sans Text" w:hAnsi="Google Sans Text"/>
          <w:i w:val="0"/>
          <w:color w:val="1b1c1d"/>
          <w:sz w:val="24"/>
          <w:szCs w:val="24"/>
          <w:rtl w:val="0"/>
        </w:rPr>
        <w:t xml:space="preserve">V případě přiznání průkazu jeho vyzvednutí (s fotografií a poplatkem).</w:t>
      </w:r>
    </w:p>
    <w:p w:rsidR="00000000" w:rsidDel="00000000" w:rsidP="00000000" w:rsidRDefault="00000000" w:rsidRPr="00000000" w14:paraId="000000F3">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jc w:val="both"/>
      </w:pPr>
      <w:r w:rsidDel="00000000" w:rsidR="00000000" w:rsidRPr="00000000">
        <w:rPr>
          <w:rFonts w:ascii="Google Sans Text" w:cs="Google Sans Text" w:eastAsia="Google Sans Text" w:hAnsi="Google Sans Text"/>
          <w:i w:val="0"/>
          <w:color w:val="1b1c1d"/>
          <w:sz w:val="24"/>
          <w:szCs w:val="24"/>
          <w:rtl w:val="0"/>
        </w:rPr>
        <w:t xml:space="preserve">Případné podání žádosti o související příspěvky (např. na mobilitu, na zvláštní pomůcku).</w:t>
      </w:r>
    </w:p>
    <w:p w:rsidR="00000000" w:rsidDel="00000000" w:rsidP="00000000" w:rsidRDefault="00000000" w:rsidRPr="00000000" w14:paraId="000000F4">
      <w:pPr>
        <w:pStyle w:val="Heading3"/>
        <w:pBdr>
          <w:top w:space="0" w:sz="0" w:val="nil"/>
          <w:left w:space="0" w:sz="0" w:val="nil"/>
          <w:bottom w:space="0" w:sz="0" w:val="nil"/>
          <w:right w:space="0" w:sz="0" w:val="nil"/>
          <w:between w:space="0" w:sz="0" w:val="nil"/>
        </w:pBdr>
        <w:shd w:fill="auto" w:val="clear"/>
        <w:spacing w:after="12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B. Důraz na kompletní a aktuální lékařské podklady</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Opakovaně je třeba zdůraznit, že kvalita, úplnost a aktuálnost lékařských zpráv je naprosto zásadní pro úspěch žádosti. Zprávy od ošetřujících lékařů a specialistů musí co nejdetailněji popisovat nejen diagnózy, ale především </w:t>
      </w:r>
      <w:r w:rsidDel="00000000" w:rsidR="00000000" w:rsidRPr="00000000">
        <w:rPr>
          <w:rFonts w:ascii="Google Sans Text" w:cs="Google Sans Text" w:eastAsia="Google Sans Text" w:hAnsi="Google Sans Text"/>
          <w:i w:val="1"/>
          <w:color w:val="1b1c1d"/>
          <w:sz w:val="24"/>
          <w:szCs w:val="24"/>
          <w:rtl w:val="0"/>
        </w:rPr>
        <w:t xml:space="preserve">funkční omezení</w:t>
      </w:r>
      <w:r w:rsidDel="00000000" w:rsidR="00000000" w:rsidRPr="00000000">
        <w:rPr>
          <w:rFonts w:ascii="Google Sans Text" w:cs="Google Sans Text" w:eastAsia="Google Sans Text" w:hAnsi="Google Sans Text"/>
          <w:i w:val="0"/>
          <w:color w:val="1b1c1d"/>
          <w:sz w:val="24"/>
          <w:szCs w:val="24"/>
          <w:rtl w:val="0"/>
        </w:rPr>
        <w:t xml:space="preserve"> schopnosti pohyblivosti a orientace žadatele v jeho každodenním životě.</w:t>
      </w:r>
    </w:p>
    <w:p w:rsidR="00000000" w:rsidDel="00000000" w:rsidP="00000000" w:rsidRDefault="00000000" w:rsidRPr="00000000" w14:paraId="000000F6">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C. Připomenutí možnosti elektronické komunikace</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Využití moderních nástrojů, jako je Identita občana (např. bankovní identita) nebo datová schránka, může výrazně zjednodušit a potenciálně i zrychlit komunikaci s úřady a podání žádosti.</w:t>
      </w:r>
    </w:p>
    <w:p w:rsidR="00000000" w:rsidDel="00000000" w:rsidP="00000000" w:rsidRDefault="00000000" w:rsidRPr="00000000" w14:paraId="000000F8">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 Na co nezapomenout</w:t>
      </w:r>
    </w:p>
    <w:p w:rsidR="00000000" w:rsidDel="00000000" w:rsidP="00000000" w:rsidRDefault="00000000" w:rsidRPr="00000000" w14:paraId="000000F9">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Současné podání žádosti o příspěvek na mobilitu:</w:t>
      </w:r>
      <w:r w:rsidDel="00000000" w:rsidR="00000000" w:rsidRPr="00000000">
        <w:rPr>
          <w:rFonts w:ascii="Google Sans Text" w:cs="Google Sans Text" w:eastAsia="Google Sans Text" w:hAnsi="Google Sans Text"/>
          <w:i w:val="0"/>
          <w:color w:val="1b1c1d"/>
          <w:sz w:val="24"/>
          <w:szCs w:val="24"/>
          <w:rtl w:val="0"/>
        </w:rPr>
        <w:t xml:space="preserve"> Pokud máte nárok na průkaz ZTP nebo ZTP/P, zvažte podání žádosti o příspěvek na mobilitu zároveň s žádostí o průkaz, abyste nepřišli o finanční prostředky.</w:t>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Možnost odvolání:</w:t>
      </w:r>
      <w:r w:rsidDel="00000000" w:rsidR="00000000" w:rsidRPr="00000000">
        <w:rPr>
          <w:rFonts w:ascii="Google Sans Text" w:cs="Google Sans Text" w:eastAsia="Google Sans Text" w:hAnsi="Google Sans Text"/>
          <w:i w:val="0"/>
          <w:color w:val="1b1c1d"/>
          <w:sz w:val="24"/>
          <w:szCs w:val="24"/>
          <w:rtl w:val="0"/>
        </w:rPr>
        <w:t xml:space="preserve"> V případě nesouhlasu s rozhodnutím Úřadu práce máte právo se ve stanovené lhůtě odvolat.</w:t>
      </w:r>
    </w:p>
    <w:p w:rsidR="00000000" w:rsidDel="00000000" w:rsidP="00000000" w:rsidRDefault="00000000" w:rsidRPr="00000000" w14:paraId="000000F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Aktivní zjišťování dalších výhod:</w:t>
      </w:r>
      <w:r w:rsidDel="00000000" w:rsidR="00000000" w:rsidRPr="00000000">
        <w:rPr>
          <w:rFonts w:ascii="Google Sans Text" w:cs="Google Sans Text" w:eastAsia="Google Sans Text" w:hAnsi="Google Sans Text"/>
          <w:i w:val="0"/>
          <w:color w:val="1b1c1d"/>
          <w:sz w:val="24"/>
          <w:szCs w:val="24"/>
          <w:rtl w:val="0"/>
        </w:rPr>
        <w:t xml:space="preserve"> Informujte se o možných dalších lokálních výhodách, slevách u poskytovatelů služeb či úlevách na poplatcích ve vaší obci.</w:t>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jc w:val="both"/>
      </w:pPr>
      <w:r w:rsidDel="00000000" w:rsidR="00000000" w:rsidRPr="00000000">
        <w:rPr>
          <w:rFonts w:ascii="Google Sans Text" w:cs="Google Sans Text" w:eastAsia="Google Sans Text" w:hAnsi="Google Sans Text"/>
          <w:b w:val="1"/>
          <w:i w:val="0"/>
          <w:color w:val="1b1c1d"/>
          <w:sz w:val="24"/>
          <w:szCs w:val="24"/>
          <w:rtl w:val="0"/>
        </w:rPr>
        <w:t xml:space="preserve">Udržování aktuálnosti údajů na průkazu:</w:t>
      </w:r>
      <w:r w:rsidDel="00000000" w:rsidR="00000000" w:rsidRPr="00000000">
        <w:rPr>
          <w:rFonts w:ascii="Google Sans Text" w:cs="Google Sans Text" w:eastAsia="Google Sans Text" w:hAnsi="Google Sans Text"/>
          <w:i w:val="0"/>
          <w:color w:val="1b1c1d"/>
          <w:sz w:val="24"/>
          <w:szCs w:val="24"/>
          <w:rtl w:val="0"/>
        </w:rPr>
        <w:t xml:space="preserve"> Nezapomínejte hlásit změny jména, bydliště a v případě potřeby zajistit výměnu průkazu při ztrátě, poškození nebo výrazné změně podoby.</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spacing w:after="255" w:before="240" w:line="275.9999942779541" w:lineRule="auto"/>
        <w:jc w:val="both"/>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Celý proces žádosti o průkaz OZP a související dávky může být pro laika administrativně i emočně náročný. Je důležité zachovat trpělivost, pečlivě shromažďovat všechny potřebné dokumenty a v případě jakýchkoliv nejasností se nebát obrátit na informační linky Úřadu práce ČR </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nebo využít bezplatné sociální poradenství, které nabízejí různé specializované neziskové organizace a poradny pro osoby se zdravotním postižením.</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Tyto zdroje mohou poskytnout cennou podporu a pomoc při orientaci v celém procesu.</w:t>
      </w:r>
    </w:p>
    <w:p w:rsidR="00000000" w:rsidDel="00000000" w:rsidP="00000000" w:rsidRDefault="00000000" w:rsidRPr="00000000" w14:paraId="000000FE">
      <w:pPr>
        <w:pStyle w:val="Heading4"/>
        <w:pBdr>
          <w:top w:space="0" w:sz="0" w:val="nil"/>
          <w:left w:space="0" w:sz="0" w:val="nil"/>
          <w:bottom w:space="0" w:sz="0" w:val="nil"/>
          <w:right w:space="0" w:sz="0" w:val="nil"/>
          <w:between w:space="0" w:sz="0" w:val="nil"/>
        </w:pBdr>
        <w:shd w:fill="auto" w:val="clear"/>
        <w:spacing w:before="0" w:lineRule="auto"/>
        <w:jc w:val="both"/>
        <w:rPr>
          <w:rFonts w:ascii="Google Sans" w:cs="Google Sans" w:eastAsia="Google Sans" w:hAnsi="Google Sans"/>
        </w:rPr>
      </w:pPr>
      <w:r w:rsidDel="00000000" w:rsidR="00000000" w:rsidRPr="00000000">
        <w:rPr>
          <w:rFonts w:ascii="Google Sans" w:cs="Google Sans" w:eastAsia="Google Sans" w:hAnsi="Google Sans"/>
          <w:rtl w:val="0"/>
        </w:rPr>
        <w:t xml:space="preserve">Citovaná díla</w:t>
      </w:r>
    </w:p>
    <w:p w:rsidR="00000000" w:rsidDel="00000000" w:rsidP="00000000" w:rsidRDefault="00000000" w:rsidRPr="00000000" w14:paraId="000000FF">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Přiznání průkazu OZP | MPSV, použito června 7, 2025, </w:t>
      </w:r>
      <w:hyperlink r:id="rId6">
        <w:r w:rsidDel="00000000" w:rsidR="00000000" w:rsidRPr="00000000">
          <w:rPr>
            <w:rFonts w:ascii="Google Sans" w:cs="Google Sans" w:eastAsia="Google Sans" w:hAnsi="Google Sans"/>
            <w:color w:val="0000ee"/>
            <w:sz w:val="24"/>
            <w:szCs w:val="24"/>
            <w:u w:val="single"/>
            <w:rtl w:val="0"/>
          </w:rPr>
          <w:t xml:space="preserve">https://www.mpsv.cz/priznani-prukazu-ozp</w:t>
        </w:r>
      </w:hyperlink>
      <w:r w:rsidDel="00000000" w:rsidR="00000000" w:rsidRPr="00000000">
        <w:rPr>
          <w:rtl w:val="0"/>
        </w:rPr>
      </w:r>
    </w:p>
    <w:p w:rsidR="00000000" w:rsidDel="00000000" w:rsidP="00000000" w:rsidRDefault="00000000" w:rsidRPr="00000000" w14:paraId="00000100">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Průkaz ZTP, ZTP/P a TP: Výhody, nárok a jak podat žádost | e15.cz, použito června 7, 2025, </w:t>
      </w:r>
      <w:hyperlink r:id="rId7">
        <w:r w:rsidDel="00000000" w:rsidR="00000000" w:rsidRPr="00000000">
          <w:rPr>
            <w:rFonts w:ascii="Google Sans" w:cs="Google Sans" w:eastAsia="Google Sans" w:hAnsi="Google Sans"/>
            <w:color w:val="0000ee"/>
            <w:sz w:val="24"/>
            <w:szCs w:val="24"/>
            <w:u w:val="single"/>
            <w:rtl w:val="0"/>
          </w:rPr>
          <w:t xml:space="preserve">https://www.e15.cz/prukaz-ztp-ztpp-tp-vyhody-slevy-narok-zadost</w:t>
        </w:r>
      </w:hyperlink>
      <w:r w:rsidDel="00000000" w:rsidR="00000000" w:rsidRPr="00000000">
        <w:rPr>
          <w:rtl w:val="0"/>
        </w:rPr>
      </w:r>
    </w:p>
    <w:p w:rsidR="00000000" w:rsidDel="00000000" w:rsidP="00000000" w:rsidRDefault="00000000" w:rsidRPr="00000000" w14:paraId="00000101">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329/2011 Sb. Zákon o poskytování dávek osobám se zdravotním ..., použito června 7, 2025, </w:t>
      </w:r>
      <w:hyperlink r:id="rId8">
        <w:r w:rsidDel="00000000" w:rsidR="00000000" w:rsidRPr="00000000">
          <w:rPr>
            <w:rFonts w:ascii="Google Sans" w:cs="Google Sans" w:eastAsia="Google Sans" w:hAnsi="Google Sans"/>
            <w:color w:val="0000ee"/>
            <w:sz w:val="24"/>
            <w:szCs w:val="24"/>
            <w:u w:val="single"/>
            <w:rtl w:val="0"/>
          </w:rPr>
          <w:t xml:space="preserve">https://www.zakonyprolidi.cz/cs/2011-329</w:t>
        </w:r>
      </w:hyperlink>
      <w:r w:rsidDel="00000000" w:rsidR="00000000" w:rsidRPr="00000000">
        <w:rPr>
          <w:rtl w:val="0"/>
        </w:rPr>
      </w:r>
    </w:p>
    <w:p w:rsidR="00000000" w:rsidDel="00000000" w:rsidP="00000000" w:rsidRDefault="00000000" w:rsidRPr="00000000" w14:paraId="00000102">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Průkaz ZTP a příspěvek na mobilitu: Otázky a odpovědi (nejčastější dotazy FAQ), použito června 7, 2025, </w:t>
      </w:r>
      <w:hyperlink r:id="rId9">
        <w:r w:rsidDel="00000000" w:rsidR="00000000" w:rsidRPr="00000000">
          <w:rPr>
            <w:rFonts w:ascii="Google Sans" w:cs="Google Sans" w:eastAsia="Google Sans" w:hAnsi="Google Sans"/>
            <w:color w:val="0000ee"/>
            <w:sz w:val="24"/>
            <w:szCs w:val="24"/>
            <w:u w:val="single"/>
            <w:rtl w:val="0"/>
          </w:rPr>
          <w:t xml:space="preserve">https://www.pohyblivost.cz/prukaz-ztp-a-prispevek-na-mobilitu.php</w:t>
        </w:r>
      </w:hyperlink>
      <w:r w:rsidDel="00000000" w:rsidR="00000000" w:rsidRPr="00000000">
        <w:rPr>
          <w:rtl w:val="0"/>
        </w:rPr>
      </w:r>
    </w:p>
    <w:p w:rsidR="00000000" w:rsidDel="00000000" w:rsidP="00000000" w:rsidRDefault="00000000" w:rsidRPr="00000000" w14:paraId="00000103">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Průkaz osoby se zdravotním postižením - Pečuji s láskou, použito června 7, 2025, </w:t>
      </w:r>
      <w:hyperlink r:id="rId10">
        <w:r w:rsidDel="00000000" w:rsidR="00000000" w:rsidRPr="00000000">
          <w:rPr>
            <w:rFonts w:ascii="Google Sans" w:cs="Google Sans" w:eastAsia="Google Sans" w:hAnsi="Google Sans"/>
            <w:color w:val="0000ee"/>
            <w:sz w:val="24"/>
            <w:szCs w:val="24"/>
            <w:u w:val="single"/>
            <w:rtl w:val="0"/>
          </w:rPr>
          <w:t xml:space="preserve">https://www.pecujislaskou.cz/cs-cz/pecuji-o-blizkou-osobu/jak-se-pripravit-na-peci-o-blizkou-osobu/prehled-prispevku/prukaz-osoby-se-zdravotnim-postizenim</w:t>
        </w:r>
      </w:hyperlink>
      <w:r w:rsidDel="00000000" w:rsidR="00000000" w:rsidRPr="00000000">
        <w:rPr>
          <w:rtl w:val="0"/>
        </w:rPr>
      </w:r>
    </w:p>
    <w:p w:rsidR="00000000" w:rsidDel="00000000" w:rsidP="00000000" w:rsidRDefault="00000000" w:rsidRPr="00000000" w14:paraId="00000104">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dávky a výhody pro osoby se zdravotním postižením (ozp) - CZEPA, použito června 7, 2025, </w:t>
      </w:r>
      <w:hyperlink r:id="rId11">
        <w:r w:rsidDel="00000000" w:rsidR="00000000" w:rsidRPr="00000000">
          <w:rPr>
            <w:rFonts w:ascii="Google Sans" w:cs="Google Sans" w:eastAsia="Google Sans" w:hAnsi="Google Sans"/>
            <w:color w:val="0000ee"/>
            <w:sz w:val="24"/>
            <w:szCs w:val="24"/>
            <w:u w:val="single"/>
            <w:rtl w:val="0"/>
          </w:rPr>
          <w:t xml:space="preserve">https://czepa.cz/wp-content/uploads/2020/03/DavkyOZP_2020.pdf</w:t>
        </w:r>
      </w:hyperlink>
      <w:r w:rsidDel="00000000" w:rsidR="00000000" w:rsidRPr="00000000">
        <w:rPr>
          <w:rtl w:val="0"/>
        </w:rPr>
      </w:r>
    </w:p>
    <w:p w:rsidR="00000000" w:rsidDel="00000000" w:rsidP="00000000" w:rsidRDefault="00000000" w:rsidRPr="00000000" w14:paraId="00000105">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Průkaz TP, ZTP a ZTP/P a příspěvek na mobilitu pro lidi s postižením - Veřejný ochránce práv, použito června 7, 2025, </w:t>
      </w:r>
      <w:hyperlink r:id="rId12">
        <w:r w:rsidDel="00000000" w:rsidR="00000000" w:rsidRPr="00000000">
          <w:rPr>
            <w:rFonts w:ascii="Google Sans" w:cs="Google Sans" w:eastAsia="Google Sans" w:hAnsi="Google Sans"/>
            <w:color w:val="0000ee"/>
            <w:sz w:val="24"/>
            <w:szCs w:val="24"/>
            <w:u w:val="single"/>
            <w:rtl w:val="0"/>
          </w:rPr>
          <w:t xml:space="preserve">https://www.ochrance.cz/letaky/prukazy-ozp-a-mobilita/prukazy-ozp-a-mobilita.pdf</w:t>
        </w:r>
      </w:hyperlink>
      <w:r w:rsidDel="00000000" w:rsidR="00000000" w:rsidRPr="00000000">
        <w:rPr>
          <w:rtl w:val="0"/>
        </w:rPr>
      </w:r>
    </w:p>
    <w:p w:rsidR="00000000" w:rsidDel="00000000" w:rsidP="00000000" w:rsidRDefault="00000000" w:rsidRPr="00000000" w14:paraId="00000106">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Průkaz osoby se zdravotním postižením - Portal.gov.cz, použito června 7, 2025, </w:t>
      </w:r>
      <w:hyperlink r:id="rId13">
        <w:r w:rsidDel="00000000" w:rsidR="00000000" w:rsidRPr="00000000">
          <w:rPr>
            <w:rFonts w:ascii="Google Sans" w:cs="Google Sans" w:eastAsia="Google Sans" w:hAnsi="Google Sans"/>
            <w:color w:val="0000ee"/>
            <w:sz w:val="24"/>
            <w:szCs w:val="24"/>
            <w:u w:val="single"/>
            <w:rtl w:val="0"/>
          </w:rPr>
          <w:t xml:space="preserve">https://portal.gov.cz/informace/prukaz-osoby-se-zdravotnim-postizenim-INF-406</w:t>
        </w:r>
      </w:hyperlink>
      <w:r w:rsidDel="00000000" w:rsidR="00000000" w:rsidRPr="00000000">
        <w:rPr>
          <w:rtl w:val="0"/>
        </w:rPr>
      </w:r>
    </w:p>
    <w:p w:rsidR="00000000" w:rsidDel="00000000" w:rsidP="00000000" w:rsidRDefault="00000000" w:rsidRPr="00000000" w14:paraId="00000107">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329/2011 Sb., Zákon o poskytování dávek osobám se zdravotním postižením a o změně souvisejících zákonů, ve znění účinném k 1.1.2025 | Živnostník profi, použito června 7, 2025, </w:t>
      </w:r>
      <w:hyperlink r:id="rId14">
        <w:r w:rsidDel="00000000" w:rsidR="00000000" w:rsidRPr="00000000">
          <w:rPr>
            <w:rFonts w:ascii="Google Sans" w:cs="Google Sans" w:eastAsia="Google Sans" w:hAnsi="Google Sans"/>
            <w:color w:val="0000ee"/>
            <w:sz w:val="24"/>
            <w:szCs w:val="24"/>
            <w:u w:val="single"/>
            <w:rtl w:val="0"/>
          </w:rPr>
          <w:t xml:space="preserve">https://www.zivnostnik.cz/33/329-2011-sb-zakon-o-poskytovani-davek-osobam-se-zdravotnim-postizenim-a-o-zmene-souvisejicich-zakonu-ve-zneni-ucinnem-k-1-1-2025-uniqueidOhwOuzC33qe_hFd_-jrpTgex6V4_DjGBa6AkQu3MZzUCD-vMUnwPlw/</w:t>
        </w:r>
      </w:hyperlink>
      <w:r w:rsidDel="00000000" w:rsidR="00000000" w:rsidRPr="00000000">
        <w:rPr>
          <w:rtl w:val="0"/>
        </w:rPr>
      </w:r>
    </w:p>
    <w:p w:rsidR="00000000" w:rsidDel="00000000" w:rsidP="00000000" w:rsidRDefault="00000000" w:rsidRPr="00000000" w14:paraId="00000108">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Posuzování zdravotního stavu pro účely zákona č. 329/2011 Sb., o poskytování dávek osobám se zdravotním postižení - MPSV, použito června 7, 2025, </w:t>
      </w:r>
      <w:hyperlink r:id="rId15">
        <w:r w:rsidDel="00000000" w:rsidR="00000000" w:rsidRPr="00000000">
          <w:rPr>
            <w:rFonts w:ascii="Google Sans" w:cs="Google Sans" w:eastAsia="Google Sans" w:hAnsi="Google Sans"/>
            <w:color w:val="0000ee"/>
            <w:sz w:val="24"/>
            <w:szCs w:val="24"/>
            <w:u w:val="single"/>
            <w:rtl w:val="0"/>
          </w:rPr>
          <w:t xml:space="preserve">https://www.mpsv.cz/cms/documents/28974d14-2270-859e-abbd-d502a38fde09/I_2_2016-UZ%20(D3).pdf</w:t>
        </w:r>
      </w:hyperlink>
      <w:r w:rsidDel="00000000" w:rsidR="00000000" w:rsidRPr="00000000">
        <w:rPr>
          <w:rtl w:val="0"/>
        </w:rPr>
      </w:r>
    </w:p>
    <w:p w:rsidR="00000000" w:rsidDel="00000000" w:rsidP="00000000" w:rsidRDefault="00000000" w:rsidRPr="00000000" w14:paraId="00000109">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Kde a jak mohu průkaz získat? - Institut posuzování zdravotního stavu, použito června 7, 2025, </w:t>
      </w:r>
      <w:hyperlink r:id="rId16">
        <w:r w:rsidDel="00000000" w:rsidR="00000000" w:rsidRPr="00000000">
          <w:rPr>
            <w:rFonts w:ascii="Google Sans" w:cs="Google Sans" w:eastAsia="Google Sans" w:hAnsi="Google Sans"/>
            <w:color w:val="0000ee"/>
            <w:sz w:val="24"/>
            <w:szCs w:val="24"/>
            <w:u w:val="single"/>
            <w:rtl w:val="0"/>
          </w:rPr>
          <w:t xml:space="preserve">https://www.ipzs.cz/prukaz-jak-ziskat</w:t>
        </w:r>
      </w:hyperlink>
      <w:r w:rsidDel="00000000" w:rsidR="00000000" w:rsidRPr="00000000">
        <w:rPr>
          <w:rtl w:val="0"/>
        </w:rPr>
      </w:r>
    </w:p>
    <w:p w:rsidR="00000000" w:rsidDel="00000000" w:rsidP="00000000" w:rsidRDefault="00000000" w:rsidRPr="00000000" w14:paraId="0000010A">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Posuzování zdravotního stavu pro účely zákona č. 329/2011 Sb., o poskytování dávek osobám se zdravotním postižením - MPSV, použito června 7, 2025, </w:t>
      </w:r>
      <w:hyperlink r:id="rId17">
        <w:r w:rsidDel="00000000" w:rsidR="00000000" w:rsidRPr="00000000">
          <w:rPr>
            <w:rFonts w:ascii="Google Sans" w:cs="Google Sans" w:eastAsia="Google Sans" w:hAnsi="Google Sans"/>
            <w:color w:val="0000ee"/>
            <w:sz w:val="24"/>
            <w:szCs w:val="24"/>
            <w:u w:val="single"/>
            <w:rtl w:val="0"/>
          </w:rPr>
          <w:t xml:space="preserve">https://www.mpsv.cz/documents/20142/1039146/2013_24783_Priloha2.pdf/65e555ae-5398-abfc-6d56-a05d14727c48</w:t>
        </w:r>
      </w:hyperlink>
      <w:r w:rsidDel="00000000" w:rsidR="00000000" w:rsidRPr="00000000">
        <w:rPr>
          <w:rtl w:val="0"/>
        </w:rPr>
      </w:r>
    </w:p>
    <w:p w:rsidR="00000000" w:rsidDel="00000000" w:rsidP="00000000" w:rsidRDefault="00000000" w:rsidRPr="00000000" w14:paraId="0000010B">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Kdy a jak se dozvím, zda mi byl průkaz přiznán? - Institut posuzování zdravotního stavu, použito června 7, 2025, </w:t>
      </w:r>
      <w:hyperlink r:id="rId18">
        <w:r w:rsidDel="00000000" w:rsidR="00000000" w:rsidRPr="00000000">
          <w:rPr>
            <w:rFonts w:ascii="Google Sans" w:cs="Google Sans" w:eastAsia="Google Sans" w:hAnsi="Google Sans"/>
            <w:color w:val="0000ee"/>
            <w:sz w:val="24"/>
            <w:szCs w:val="24"/>
            <w:u w:val="single"/>
            <w:rtl w:val="0"/>
          </w:rPr>
          <w:t xml:space="preserve">https://www.ipzs.cz/prukaz-kdy-a-jak-byl-prukaz-priznan</w:t>
        </w:r>
      </w:hyperlink>
      <w:r w:rsidDel="00000000" w:rsidR="00000000" w:rsidRPr="00000000">
        <w:rPr>
          <w:rtl w:val="0"/>
        </w:rPr>
      </w:r>
    </w:p>
    <w:p w:rsidR="00000000" w:rsidDel="00000000" w:rsidP="00000000" w:rsidRDefault="00000000" w:rsidRPr="00000000" w14:paraId="0000010C">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Elektronická komunikace | ÚP, použito června 7, 2025, </w:t>
      </w:r>
      <w:hyperlink r:id="rId19">
        <w:r w:rsidDel="00000000" w:rsidR="00000000" w:rsidRPr="00000000">
          <w:rPr>
            <w:rFonts w:ascii="Google Sans" w:cs="Google Sans" w:eastAsia="Google Sans" w:hAnsi="Google Sans"/>
            <w:color w:val="0000ee"/>
            <w:sz w:val="24"/>
            <w:szCs w:val="24"/>
            <w:u w:val="single"/>
            <w:rtl w:val="0"/>
          </w:rPr>
          <w:t xml:space="preserve">https://www.uradprace.cz/elektronicka-komunikace</w:t>
        </w:r>
      </w:hyperlink>
      <w:r w:rsidDel="00000000" w:rsidR="00000000" w:rsidRPr="00000000">
        <w:rPr>
          <w:rtl w:val="0"/>
        </w:rPr>
      </w:r>
    </w:p>
    <w:p w:rsidR="00000000" w:rsidDel="00000000" w:rsidP="00000000" w:rsidRDefault="00000000" w:rsidRPr="00000000" w14:paraId="0000010D">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Co je to karta, průkaz TP, ZTP a ZTP/P - Články, informace - Pohyblivost.cz, použito června 7, 2025, </w:t>
      </w:r>
      <w:hyperlink r:id="rId20">
        <w:r w:rsidDel="00000000" w:rsidR="00000000" w:rsidRPr="00000000">
          <w:rPr>
            <w:rFonts w:ascii="Google Sans" w:cs="Google Sans" w:eastAsia="Google Sans" w:hAnsi="Google Sans"/>
            <w:color w:val="0000ee"/>
            <w:sz w:val="24"/>
            <w:szCs w:val="24"/>
            <w:u w:val="single"/>
            <w:rtl w:val="0"/>
          </w:rPr>
          <w:t xml:space="preserve">https://www.pohyblivost.cz/co-je-to-karta-prukaz-tp-ztp-a-ztpp.php</w:t>
        </w:r>
      </w:hyperlink>
      <w:r w:rsidDel="00000000" w:rsidR="00000000" w:rsidRPr="00000000">
        <w:rPr>
          <w:rtl w:val="0"/>
        </w:rPr>
      </w:r>
    </w:p>
    <w:p w:rsidR="00000000" w:rsidDel="00000000" w:rsidP="00000000" w:rsidRDefault="00000000" w:rsidRPr="00000000" w14:paraId="0000010E">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Formuláře - POHYBLIVOST.CZ, použito června 7, 2025, </w:t>
      </w:r>
      <w:hyperlink r:id="rId21">
        <w:r w:rsidDel="00000000" w:rsidR="00000000" w:rsidRPr="00000000">
          <w:rPr>
            <w:rFonts w:ascii="Google Sans" w:cs="Google Sans" w:eastAsia="Google Sans" w:hAnsi="Google Sans"/>
            <w:color w:val="0000ee"/>
            <w:sz w:val="24"/>
            <w:szCs w:val="24"/>
            <w:u w:val="single"/>
            <w:rtl w:val="0"/>
          </w:rPr>
          <w:t xml:space="preserve">https://www.pohyblivost.cz/formulare-ke-stazeni.php</w:t>
        </w:r>
      </w:hyperlink>
      <w:r w:rsidDel="00000000" w:rsidR="00000000" w:rsidRPr="00000000">
        <w:rPr>
          <w:rtl w:val="0"/>
        </w:rPr>
      </w:r>
    </w:p>
    <w:p w:rsidR="00000000" w:rsidDel="00000000" w:rsidP="00000000" w:rsidRDefault="00000000" w:rsidRPr="00000000" w14:paraId="0000010F">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Co potřebuji k posouzení zdravotního stavu doložit?, použito června 7, 2025, </w:t>
      </w:r>
      <w:hyperlink r:id="rId22">
        <w:r w:rsidDel="00000000" w:rsidR="00000000" w:rsidRPr="00000000">
          <w:rPr>
            <w:rFonts w:ascii="Google Sans" w:cs="Google Sans" w:eastAsia="Google Sans" w:hAnsi="Google Sans"/>
            <w:color w:val="0000ee"/>
            <w:sz w:val="24"/>
            <w:szCs w:val="24"/>
            <w:u w:val="single"/>
            <w:rtl w:val="0"/>
          </w:rPr>
          <w:t xml:space="preserve">https://www.ipzs.cz/prukaz-co-dolozit</w:t>
        </w:r>
      </w:hyperlink>
      <w:r w:rsidDel="00000000" w:rsidR="00000000" w:rsidRPr="00000000">
        <w:rPr>
          <w:rtl w:val="0"/>
        </w:rPr>
      </w:r>
    </w:p>
    <w:p w:rsidR="00000000" w:rsidDel="00000000" w:rsidP="00000000" w:rsidRDefault="00000000" w:rsidRPr="00000000" w14:paraId="00000110">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Co mám doložit a co musím udělat? - Institut posuzování zdravotního stavu, použito června 7, 2025, </w:t>
      </w:r>
      <w:hyperlink r:id="rId23">
        <w:r w:rsidDel="00000000" w:rsidR="00000000" w:rsidRPr="00000000">
          <w:rPr>
            <w:rFonts w:ascii="Google Sans" w:cs="Google Sans" w:eastAsia="Google Sans" w:hAnsi="Google Sans"/>
            <w:color w:val="0000ee"/>
            <w:sz w:val="24"/>
            <w:szCs w:val="24"/>
            <w:u w:val="single"/>
            <w:rtl w:val="0"/>
          </w:rPr>
          <w:t xml:space="preserve">https://www.ipzs.cz/invalidita-co-dolozit</w:t>
        </w:r>
      </w:hyperlink>
      <w:r w:rsidDel="00000000" w:rsidR="00000000" w:rsidRPr="00000000">
        <w:rPr>
          <w:rtl w:val="0"/>
        </w:rPr>
      </w:r>
    </w:p>
    <w:p w:rsidR="00000000" w:rsidDel="00000000" w:rsidP="00000000" w:rsidRDefault="00000000" w:rsidRPr="00000000" w14:paraId="00000111">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Průkaz OZP (TP, ZTP a ZTP/P) - podmínky nároku pro uživatele KI - Suki.cz, použito června 7, 2025, </w:t>
      </w:r>
      <w:hyperlink r:id="rId24">
        <w:r w:rsidDel="00000000" w:rsidR="00000000" w:rsidRPr="00000000">
          <w:rPr>
            <w:rFonts w:ascii="Google Sans" w:cs="Google Sans" w:eastAsia="Google Sans" w:hAnsi="Google Sans"/>
            <w:color w:val="0000ee"/>
            <w:sz w:val="24"/>
            <w:szCs w:val="24"/>
            <w:u w:val="single"/>
            <w:rtl w:val="0"/>
          </w:rPr>
          <w:t xml:space="preserve">https://suki.cz/knihovna/socialni-podpora-pro-uzivatele-ki/prukaz-ozp-tp-ztp-a-ztp-p-podminky-naroku-pro-uzivatele-ki/</w:t>
        </w:r>
      </w:hyperlink>
      <w:r w:rsidDel="00000000" w:rsidR="00000000" w:rsidRPr="00000000">
        <w:rPr>
          <w:rtl w:val="0"/>
        </w:rPr>
      </w:r>
    </w:p>
    <w:p w:rsidR="00000000" w:rsidDel="00000000" w:rsidP="00000000" w:rsidRDefault="00000000" w:rsidRPr="00000000" w14:paraId="00000112">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Osoby zdravotně znevýhodněné - Česká správa sociálního zabezpečení, použito června 7, 2025, </w:t>
      </w:r>
      <w:hyperlink r:id="rId25">
        <w:r w:rsidDel="00000000" w:rsidR="00000000" w:rsidRPr="00000000">
          <w:rPr>
            <w:rFonts w:ascii="Google Sans" w:cs="Google Sans" w:eastAsia="Google Sans" w:hAnsi="Google Sans"/>
            <w:color w:val="0000ee"/>
            <w:sz w:val="24"/>
            <w:szCs w:val="24"/>
            <w:u w:val="single"/>
            <w:rtl w:val="0"/>
          </w:rPr>
          <w:t xml:space="preserve">https://www.cssz.cz/osoby-zdravotne-znevyhodnene</w:t>
        </w:r>
      </w:hyperlink>
      <w:r w:rsidDel="00000000" w:rsidR="00000000" w:rsidRPr="00000000">
        <w:rPr>
          <w:rtl w:val="0"/>
        </w:rPr>
      </w:r>
    </w:p>
    <w:p w:rsidR="00000000" w:rsidDel="00000000" w:rsidP="00000000" w:rsidRDefault="00000000" w:rsidRPr="00000000" w14:paraId="00000113">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Průkaz ZTP, ZTP/P, TP: jaké výhody a slevy průkaz držiteli přináší a kde o něj žádat., použito června 7, 2025, </w:t>
      </w:r>
      <w:hyperlink r:id="rId26">
        <w:r w:rsidDel="00000000" w:rsidR="00000000" w:rsidRPr="00000000">
          <w:rPr>
            <w:rFonts w:ascii="Google Sans" w:cs="Google Sans" w:eastAsia="Google Sans" w:hAnsi="Google Sans"/>
            <w:color w:val="0000ee"/>
            <w:sz w:val="24"/>
            <w:szCs w:val="24"/>
            <w:u w:val="single"/>
            <w:rtl w:val="0"/>
          </w:rPr>
          <w:t xml:space="preserve">https://www.kurzy.cz/prispevky-davky/ZTP/</w:t>
        </w:r>
      </w:hyperlink>
      <w:r w:rsidDel="00000000" w:rsidR="00000000" w:rsidRPr="00000000">
        <w:rPr>
          <w:rtl w:val="0"/>
        </w:rPr>
      </w:r>
    </w:p>
    <w:p w:rsidR="00000000" w:rsidDel="00000000" w:rsidP="00000000" w:rsidRDefault="00000000" w:rsidRPr="00000000" w14:paraId="00000114">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388/2011 Sb. Vyhláška o provedení některých ustanovení zákona o ..., použito června 7, 2025, </w:t>
      </w:r>
      <w:hyperlink r:id="rId27">
        <w:r w:rsidDel="00000000" w:rsidR="00000000" w:rsidRPr="00000000">
          <w:rPr>
            <w:rFonts w:ascii="Google Sans" w:cs="Google Sans" w:eastAsia="Google Sans" w:hAnsi="Google Sans"/>
            <w:color w:val="0000ee"/>
            <w:sz w:val="24"/>
            <w:szCs w:val="24"/>
            <w:u w:val="single"/>
            <w:rtl w:val="0"/>
          </w:rPr>
          <w:t xml:space="preserve">https://www.zakonyprolidi.cz/cs/2011-388</w:t>
        </w:r>
      </w:hyperlink>
      <w:r w:rsidDel="00000000" w:rsidR="00000000" w:rsidRPr="00000000">
        <w:rPr>
          <w:rtl w:val="0"/>
        </w:rPr>
      </w:r>
    </w:p>
    <w:p w:rsidR="00000000" w:rsidDel="00000000" w:rsidP="00000000" w:rsidRDefault="00000000" w:rsidRPr="00000000" w14:paraId="00000115">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Příloha k vyhl. MPSV č. 182/1991 Sb. - výhody pro zdravotně postižené - Osobní asistence, použito června 7, 2025, </w:t>
      </w:r>
      <w:hyperlink r:id="rId28">
        <w:r w:rsidDel="00000000" w:rsidR="00000000" w:rsidRPr="00000000">
          <w:rPr>
            <w:rFonts w:ascii="Google Sans" w:cs="Google Sans" w:eastAsia="Google Sans" w:hAnsi="Google Sans"/>
            <w:color w:val="0000ee"/>
            <w:sz w:val="24"/>
            <w:szCs w:val="24"/>
            <w:u w:val="single"/>
            <w:rtl w:val="0"/>
          </w:rPr>
          <w:t xml:space="preserve">https://www.osobniasistence.cz/?tema=1&amp;article=5&amp;detail=5</w:t>
        </w:r>
      </w:hyperlink>
      <w:r w:rsidDel="00000000" w:rsidR="00000000" w:rsidRPr="00000000">
        <w:rPr>
          <w:rtl w:val="0"/>
        </w:rPr>
      </w:r>
    </w:p>
    <w:p w:rsidR="00000000" w:rsidDel="00000000" w:rsidP="00000000" w:rsidRDefault="00000000" w:rsidRPr="00000000" w14:paraId="00000116">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Zdravotní postižení - MPSV, použito června 7, 2025, </w:t>
      </w:r>
      <w:hyperlink r:id="rId29">
        <w:r w:rsidDel="00000000" w:rsidR="00000000" w:rsidRPr="00000000">
          <w:rPr>
            <w:rFonts w:ascii="Google Sans" w:cs="Google Sans" w:eastAsia="Google Sans" w:hAnsi="Google Sans"/>
            <w:color w:val="0000ee"/>
            <w:sz w:val="24"/>
            <w:szCs w:val="24"/>
            <w:u w:val="single"/>
            <w:rtl w:val="0"/>
          </w:rPr>
          <w:t xml:space="preserve">https://www.mpsv.cz/zdravotni-postizeni</w:t>
        </w:r>
      </w:hyperlink>
      <w:r w:rsidDel="00000000" w:rsidR="00000000" w:rsidRPr="00000000">
        <w:rPr>
          <w:rtl w:val="0"/>
        </w:rPr>
      </w:r>
    </w:p>
    <w:p w:rsidR="00000000" w:rsidDel="00000000" w:rsidP="00000000" w:rsidRDefault="00000000" w:rsidRPr="00000000" w14:paraId="00000117">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Dávky pro zdravotně postižené v roce 2025. Kdo má nárok a jak žádat | Peníze.cz, použito června 7, 2025, </w:t>
      </w:r>
      <w:hyperlink r:id="rId30">
        <w:r w:rsidDel="00000000" w:rsidR="00000000" w:rsidRPr="00000000">
          <w:rPr>
            <w:rFonts w:ascii="Google Sans" w:cs="Google Sans" w:eastAsia="Google Sans" w:hAnsi="Google Sans"/>
            <w:color w:val="0000ee"/>
            <w:sz w:val="24"/>
            <w:szCs w:val="24"/>
            <w:u w:val="single"/>
            <w:rtl w:val="0"/>
          </w:rPr>
          <w:t xml:space="preserve">https://www.penize.cz/socialni-davky/465931-davky-pro-zdravotne-postizene-v-roce-2025-kdo-ma-narok-a-jak-zadat</w:t>
        </w:r>
      </w:hyperlink>
      <w:r w:rsidDel="00000000" w:rsidR="00000000" w:rsidRPr="00000000">
        <w:rPr>
          <w:rtl w:val="0"/>
        </w:rPr>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Představujeme možnosti pomoci: Výhody pro zdravotně postižené (vše přehledně na jednom místě) - Sociální věci Ostrava, použito června 7, 2025, </w:t>
      </w:r>
      <w:hyperlink r:id="rId31">
        <w:r w:rsidDel="00000000" w:rsidR="00000000" w:rsidRPr="00000000">
          <w:rPr>
            <w:rFonts w:ascii="Google Sans" w:cs="Google Sans" w:eastAsia="Google Sans" w:hAnsi="Google Sans"/>
            <w:color w:val="0000ee"/>
            <w:sz w:val="24"/>
            <w:szCs w:val="24"/>
            <w:u w:val="single"/>
            <w:rtl w:val="0"/>
          </w:rPr>
          <w:t xml:space="preserve">https://socialniveci.ostrava.cz/predstavujeme-moznosti-pomoci-vyhody-pro-zdravotne-postizene-vse-prehledne-na-jednom-miste/</w:t>
        </w:r>
      </w:hyperlink>
      <w:r w:rsidDel="00000000" w:rsidR="00000000" w:rsidRPr="00000000">
        <w:rPr>
          <w:rtl w:val="0"/>
        </w:rPr>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Parkovací průkaz pro osoby se zdravotním postižením - Portal.gov.cz, použito června 7, 2025, </w:t>
      </w:r>
      <w:hyperlink r:id="rId32">
        <w:r w:rsidDel="00000000" w:rsidR="00000000" w:rsidRPr="00000000">
          <w:rPr>
            <w:rFonts w:ascii="Google Sans" w:cs="Google Sans" w:eastAsia="Google Sans" w:hAnsi="Google Sans"/>
            <w:color w:val="0000ee"/>
            <w:sz w:val="24"/>
            <w:szCs w:val="24"/>
            <w:u w:val="single"/>
            <w:rtl w:val="0"/>
          </w:rPr>
          <w:t xml:space="preserve">https://portal.gov.cz/sluzby-vs/parkovaci-prukaz-pro-osoby-se-zdravotnim-postizenim-S51831</w:t>
        </w:r>
      </w:hyperlink>
      <w:r w:rsidDel="00000000" w:rsidR="00000000" w:rsidRPr="00000000">
        <w:rPr>
          <w:rtl w:val="0"/>
        </w:rPr>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Příspěvek na mobilitu - Dávky a příspěvky - Kurzy.cz, použito června 7, 2025, </w:t>
      </w:r>
      <w:hyperlink r:id="rId33">
        <w:r w:rsidDel="00000000" w:rsidR="00000000" w:rsidRPr="00000000">
          <w:rPr>
            <w:rFonts w:ascii="Google Sans" w:cs="Google Sans" w:eastAsia="Google Sans" w:hAnsi="Google Sans"/>
            <w:color w:val="0000ee"/>
            <w:sz w:val="24"/>
            <w:szCs w:val="24"/>
            <w:u w:val="single"/>
            <w:rtl w:val="0"/>
          </w:rPr>
          <w:t xml:space="preserve">https://www.kurzy.cz/prispevky-davky/prispevek-na-mobilitu/</w:t>
        </w:r>
      </w:hyperlink>
      <w:r w:rsidDel="00000000" w:rsidR="00000000" w:rsidRPr="00000000">
        <w:rPr>
          <w:rtl w:val="0"/>
        </w:rPr>
      </w:r>
    </w:p>
    <w:p w:rsidR="00000000" w:rsidDel="00000000" w:rsidP="00000000" w:rsidRDefault="00000000" w:rsidRPr="00000000" w14:paraId="0000011B">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Příspěvek na zvláštní pomůcku: přehled výše příspěvků na pomůcky pro osoby se zdravotním postižením. | Kurzy.cz, použito června 7, 2025, </w:t>
      </w:r>
      <w:hyperlink r:id="rId34">
        <w:r w:rsidDel="00000000" w:rsidR="00000000" w:rsidRPr="00000000">
          <w:rPr>
            <w:rFonts w:ascii="Google Sans" w:cs="Google Sans" w:eastAsia="Google Sans" w:hAnsi="Google Sans"/>
            <w:color w:val="0000ee"/>
            <w:sz w:val="24"/>
            <w:szCs w:val="24"/>
            <w:u w:val="single"/>
            <w:rtl w:val="0"/>
          </w:rPr>
          <w:t xml:space="preserve">https://www.kurzy.cz/prispevky-davky/prispevek-na-zvlastni-pomucku/</w:t>
        </w:r>
      </w:hyperlink>
      <w:r w:rsidDel="00000000" w:rsidR="00000000" w:rsidRPr="00000000">
        <w:rPr>
          <w:rtl w:val="0"/>
        </w:rPr>
      </w:r>
    </w:p>
    <w:p w:rsidR="00000000" w:rsidDel="00000000" w:rsidP="00000000" w:rsidRDefault="00000000" w:rsidRPr="00000000" w14:paraId="0000011C">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Rekonstrukce bytu pro bezbariérový přístup kvůli zdravotním potížím: vše, co potřebujete vědět - Výběrové Koupelny, použito června 7, 2025, </w:t>
      </w:r>
      <w:hyperlink r:id="rId35">
        <w:r w:rsidDel="00000000" w:rsidR="00000000" w:rsidRPr="00000000">
          <w:rPr>
            <w:rFonts w:ascii="Google Sans" w:cs="Google Sans" w:eastAsia="Google Sans" w:hAnsi="Google Sans"/>
            <w:color w:val="0000ee"/>
            <w:sz w:val="24"/>
            <w:szCs w:val="24"/>
            <w:u w:val="single"/>
            <w:rtl w:val="0"/>
          </w:rPr>
          <w:t xml:space="preserve">https://www.vyberovekoupelny.cz/blog/rekonstrukce-bytu-pro-bezbarierovy-pristup-kvuli-zdravotnim-potizim--vse--co-potrebujete-vedet/</w:t>
        </w:r>
      </w:hyperlink>
      <w:r w:rsidDel="00000000" w:rsidR="00000000" w:rsidRPr="00000000">
        <w:rPr>
          <w:rtl w:val="0"/>
        </w:rPr>
      </w:r>
    </w:p>
    <w:p w:rsidR="00000000" w:rsidDel="00000000" w:rsidP="00000000" w:rsidRDefault="00000000" w:rsidRPr="00000000" w14:paraId="0000011D">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Kdo má nárok podat žádost na průkaz ZTP/P a jak ho získat - Flek.cz, použito června 7, 2025, </w:t>
      </w:r>
      <w:hyperlink r:id="rId36">
        <w:r w:rsidDel="00000000" w:rsidR="00000000" w:rsidRPr="00000000">
          <w:rPr>
            <w:rFonts w:ascii="Google Sans" w:cs="Google Sans" w:eastAsia="Google Sans" w:hAnsi="Google Sans"/>
            <w:color w:val="0000ee"/>
            <w:sz w:val="24"/>
            <w:szCs w:val="24"/>
            <w:u w:val="single"/>
            <w:rtl w:val="0"/>
          </w:rPr>
          <w:t xml:space="preserve">https://flek.cz/clanky/dalsi-tipy-a-informace/kdo-ma-narok-podat-zadost-na-prukaz-ztp-p-a-jak-ho-ziskat</w:t>
        </w:r>
      </w:hyperlink>
      <w:r w:rsidDel="00000000" w:rsidR="00000000" w:rsidRPr="00000000">
        <w:rPr>
          <w:rtl w:val="0"/>
        </w:rPr>
      </w:r>
    </w:p>
    <w:p w:rsidR="00000000" w:rsidDel="00000000" w:rsidP="00000000" w:rsidRDefault="00000000" w:rsidRPr="00000000" w14:paraId="0000011E">
      <w:pPr>
        <w:numPr>
          <w:ilvl w:val="0"/>
          <w:numId w:val="8"/>
        </w:numPr>
        <w:pBdr>
          <w:top w:space="0" w:sz="0" w:val="nil"/>
          <w:left w:space="0" w:sz="0" w:val="nil"/>
          <w:bottom w:space="0" w:sz="0" w:val="nil"/>
          <w:right w:space="0" w:sz="0" w:val="nil"/>
          <w:between w:space="0" w:sz="0" w:val="nil"/>
        </w:pBdr>
        <w:shd w:fill="auto" w:val="clear"/>
        <w:ind w:left="600" w:hanging="360"/>
        <w:jc w:val="both"/>
      </w:pPr>
      <w:r w:rsidDel="00000000" w:rsidR="00000000" w:rsidRPr="00000000">
        <w:rPr>
          <w:rFonts w:ascii="Google Sans" w:cs="Google Sans" w:eastAsia="Google Sans" w:hAnsi="Google Sans"/>
          <w:sz w:val="24"/>
          <w:szCs w:val="24"/>
          <w:rtl w:val="0"/>
        </w:rPr>
        <w:t xml:space="preserve">MPSV opět varuje před podvodnými SMS a e-maily - czp-msk.cz, použito června 7, 2025, </w:t>
      </w:r>
      <w:hyperlink r:id="rId37">
        <w:r w:rsidDel="00000000" w:rsidR="00000000" w:rsidRPr="00000000">
          <w:rPr>
            <w:rFonts w:ascii="Google Sans" w:cs="Google Sans" w:eastAsia="Google Sans" w:hAnsi="Google Sans"/>
            <w:color w:val="0000ee"/>
            <w:sz w:val="24"/>
            <w:szCs w:val="24"/>
            <w:u w:val="single"/>
            <w:rtl w:val="0"/>
          </w:rPr>
          <w:t xml:space="preserve">https://www.czp-msk.cz/pdf/opava/zpravodaj_2024_4.pdf</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720" w:hanging="360"/>
      </w:pPr>
      <w:rPr>
        <w:rFonts w:ascii="Google Sans Text" w:cs="Google Sans Text" w:eastAsia="Google Sans Text" w:hAnsi="Google Sans Text"/>
        <w:color w:val="1b1c1d"/>
        <w:u w:val="none"/>
      </w:rPr>
    </w:lvl>
    <w:lvl w:ilvl="1">
      <w:start w:val="1"/>
      <w:numFmt w:val="bullet"/>
      <w:lvlText w:val="○"/>
      <w:lvlJc w:val="left"/>
      <w:pPr>
        <w:ind w:left="1440" w:hanging="360"/>
      </w:pPr>
      <w:rPr>
        <w:rFonts w:ascii="Google Sans Text" w:cs="Google Sans Text" w:eastAsia="Google Sans Text" w:hAnsi="Google Sans Text"/>
        <w:color w:val="1b1c1d"/>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ohyblivost.cz/co-je-to-karta-prukaz-tp-ztp-a-ztpp.php" TargetMode="External"/><Relationship Id="rId22" Type="http://schemas.openxmlformats.org/officeDocument/2006/relationships/hyperlink" Target="https://www.ipzs.cz/prukaz-co-dolozit" TargetMode="External"/><Relationship Id="rId21" Type="http://schemas.openxmlformats.org/officeDocument/2006/relationships/hyperlink" Target="https://www.pohyblivost.cz/formulare-ke-stazeni.php" TargetMode="External"/><Relationship Id="rId24" Type="http://schemas.openxmlformats.org/officeDocument/2006/relationships/hyperlink" Target="https://suki.cz/knihovna/socialni-podpora-pro-uzivatele-ki/prukaz-ozp-tp-ztp-a-ztp-p-podminky-naroku-pro-uzivatele-ki/" TargetMode="External"/><Relationship Id="rId23" Type="http://schemas.openxmlformats.org/officeDocument/2006/relationships/hyperlink" Target="https://www.ipzs.cz/invalidita-co-doloz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pohyblivost.cz/prukaz-ztp-a-prispevek-na-mobilitu.php" TargetMode="External"/><Relationship Id="rId26" Type="http://schemas.openxmlformats.org/officeDocument/2006/relationships/hyperlink" Target="https://www.kurzy.cz/prispevky-davky/ZTP/" TargetMode="External"/><Relationship Id="rId25" Type="http://schemas.openxmlformats.org/officeDocument/2006/relationships/hyperlink" Target="https://www.cssz.cz/osoby-zdravotne-znevyhodnene" TargetMode="External"/><Relationship Id="rId28" Type="http://schemas.openxmlformats.org/officeDocument/2006/relationships/hyperlink" Target="https://www.osobniasistence.cz/?tema=1&amp;article=5&amp;detail=5" TargetMode="External"/><Relationship Id="rId27" Type="http://schemas.openxmlformats.org/officeDocument/2006/relationships/hyperlink" Target="https://www.zakonyprolidi.cz/cs/2011-388" TargetMode="External"/><Relationship Id="rId5" Type="http://schemas.openxmlformats.org/officeDocument/2006/relationships/styles" Target="styles.xml"/><Relationship Id="rId6" Type="http://schemas.openxmlformats.org/officeDocument/2006/relationships/hyperlink" Target="https://www.mpsv.cz/priznani-prukazu-ozp" TargetMode="External"/><Relationship Id="rId29" Type="http://schemas.openxmlformats.org/officeDocument/2006/relationships/hyperlink" Target="https://www.mpsv.cz/zdravotni-postizeni" TargetMode="External"/><Relationship Id="rId7" Type="http://schemas.openxmlformats.org/officeDocument/2006/relationships/hyperlink" Target="https://www.e15.cz/prukaz-ztp-ztpp-tp-vyhody-slevy-narok-zadost" TargetMode="External"/><Relationship Id="rId8" Type="http://schemas.openxmlformats.org/officeDocument/2006/relationships/hyperlink" Target="https://www.zakonyprolidi.cz/cs/2011-329" TargetMode="External"/><Relationship Id="rId31" Type="http://schemas.openxmlformats.org/officeDocument/2006/relationships/hyperlink" Target="https://socialniveci.ostrava.cz/predstavujeme-moznosti-pomoci-vyhody-pro-zdravotne-postizene-vse-prehledne-na-jednom-miste/" TargetMode="External"/><Relationship Id="rId30" Type="http://schemas.openxmlformats.org/officeDocument/2006/relationships/hyperlink" Target="https://www.penize.cz/socialni-davky/465931-davky-pro-zdravotne-postizene-v-roce-2025-kdo-ma-narok-a-jak-zadat" TargetMode="External"/><Relationship Id="rId11" Type="http://schemas.openxmlformats.org/officeDocument/2006/relationships/hyperlink" Target="https://czepa.cz/wp-content/uploads/2020/03/DavkyOZP_2020.pdf" TargetMode="External"/><Relationship Id="rId33" Type="http://schemas.openxmlformats.org/officeDocument/2006/relationships/hyperlink" Target="https://www.kurzy.cz/prispevky-davky/prispevek-na-mobilitu/" TargetMode="External"/><Relationship Id="rId10" Type="http://schemas.openxmlformats.org/officeDocument/2006/relationships/hyperlink" Target="https://www.pecujislaskou.cz/cs-cz/pecuji-o-blizkou-osobu/jak-se-pripravit-na-peci-o-blizkou-osobu/prehled-prispevku/prukaz-osoby-se-zdravotnim-postizenim" TargetMode="External"/><Relationship Id="rId32" Type="http://schemas.openxmlformats.org/officeDocument/2006/relationships/hyperlink" Target="https://portal.gov.cz/sluzby-vs/parkovaci-prukaz-pro-osoby-se-zdravotnim-postizenim-S51831" TargetMode="External"/><Relationship Id="rId13" Type="http://schemas.openxmlformats.org/officeDocument/2006/relationships/hyperlink" Target="https://portal.gov.cz/informace/prukaz-osoby-se-zdravotnim-postizenim-INF-406" TargetMode="External"/><Relationship Id="rId35" Type="http://schemas.openxmlformats.org/officeDocument/2006/relationships/hyperlink" Target="https://www.vyberovekoupelny.cz/blog/rekonstrukce-bytu-pro-bezbarierovy-pristup-kvuli-zdravotnim-potizim--vse--co-potrebujete-vedet/" TargetMode="External"/><Relationship Id="rId12" Type="http://schemas.openxmlformats.org/officeDocument/2006/relationships/hyperlink" Target="https://www.ochrance.cz/letaky/prukazy-ozp-a-mobilita/prukazy-ozp-a-mobilita.pdf" TargetMode="External"/><Relationship Id="rId34" Type="http://schemas.openxmlformats.org/officeDocument/2006/relationships/hyperlink" Target="https://www.kurzy.cz/prispevky-davky/prispevek-na-zvlastni-pomucku/" TargetMode="External"/><Relationship Id="rId15" Type="http://schemas.openxmlformats.org/officeDocument/2006/relationships/hyperlink" Target="https://www.mpsv.cz/cms/documents/28974d14-2270-859e-abbd-d502a38fde09/I_2_2016-UZ%20(D3).pdf" TargetMode="External"/><Relationship Id="rId37" Type="http://schemas.openxmlformats.org/officeDocument/2006/relationships/hyperlink" Target="https://www.czp-msk.cz/pdf/opava/zpravodaj_2024_4.pdf" TargetMode="External"/><Relationship Id="rId14" Type="http://schemas.openxmlformats.org/officeDocument/2006/relationships/hyperlink" Target="https://www.zivnostnik.cz/33/329-2011-sb-zakon-o-poskytovani-davek-osobam-se-zdravotnim-postizenim-a-o-zmene-souvisejicich-zakonu-ve-zneni-ucinnem-k-1-1-2025-uniqueidOhwOuzC33qe_hFd_-jrpTgex6V4_DjGBa6AkQu3MZzUCD-vMUnwPlw/" TargetMode="External"/><Relationship Id="rId36" Type="http://schemas.openxmlformats.org/officeDocument/2006/relationships/hyperlink" Target="https://flek.cz/clanky/dalsi-tipy-a-informace/kdo-ma-narok-podat-zadost-na-prukaz-ztp-p-a-jak-ho-ziskat" TargetMode="External"/><Relationship Id="rId17" Type="http://schemas.openxmlformats.org/officeDocument/2006/relationships/hyperlink" Target="https://www.mpsv.cz/documents/20142/1039146/2013_24783_Priloha2.pdf/65e555ae-5398-abfc-6d56-a05d14727c48" TargetMode="External"/><Relationship Id="rId16" Type="http://schemas.openxmlformats.org/officeDocument/2006/relationships/hyperlink" Target="https://www.ipzs.cz/prukaz-jak-ziskat" TargetMode="External"/><Relationship Id="rId19" Type="http://schemas.openxmlformats.org/officeDocument/2006/relationships/hyperlink" Target="https://www.uradprace.cz/elektronicka-komunikace" TargetMode="External"/><Relationship Id="rId18" Type="http://schemas.openxmlformats.org/officeDocument/2006/relationships/hyperlink" Target="https://www.ipzs.cz/prukaz-kdy-a-jak-byl-prukaz-priznan"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